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853F8E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4136D45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+*xfs*pvs*Akl*cvA*xBj*uCi*voE*cEE*ohs*kkn*pBk*-</w:t>
            </w:r>
            <w:r>
              <w:rPr>
                <w:rFonts w:ascii="PDF417x" w:hAnsi="PDF417x"/>
                <w:sz w:val="24"/>
                <w:szCs w:val="24"/>
              </w:rPr>
              <w:br/>
              <w:t>+*yqw*wCo*Fzi*oDm*xaD*mDo*yCn*pwa*CDu*fsE*zew*-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+*eDs*lyd*lyd*lyd*lyd*yno*qrk*gcw*ccj*rog*zfE*-</w:t>
            </w:r>
            <w:r>
              <w:rPr>
                <w:rFonts w:ascii="PDF417x" w:hAnsi="PDF417x"/>
                <w:sz w:val="24"/>
                <w:szCs w:val="24"/>
              </w:rPr>
              <w:br/>
              <w:t>+*ftw*yyq*nBc*Fyz*yyn*Css*AoE*Bnc*htk*Fsw*onA*-</w:t>
            </w:r>
            <w:r>
              <w:rPr>
                <w:rFonts w:ascii="PDF417x" w:hAnsi="PDF417x"/>
                <w:sz w:val="24"/>
                <w:szCs w:val="24"/>
              </w:rPr>
              <w:br/>
              <w:t>+*ftA*jBj*CBx*aFz*CyC*zDp*ymg*Brt*xEc*pwg*uws*-</w:t>
            </w:r>
            <w:r>
              <w:rPr>
                <w:rFonts w:ascii="PDF417x" w:hAnsi="PDF417x"/>
                <w:sz w:val="24"/>
                <w:szCs w:val="24"/>
              </w:rPr>
              <w:br/>
              <w:t>+*xjq*Ayl*ccj*iaw*xnx*Drj*CEy*mzo*xbm*jvo*uzq*-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1E41753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87FEA04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3E9BCDDD" w14:textId="77777777" w:rsidTr="00D72883">
        <w:trPr>
          <w:trHeight w:val="1152"/>
        </w:trPr>
        <w:tc>
          <w:tcPr>
            <w:tcW w:w="1008" w:type="dxa"/>
          </w:tcPr>
          <w:p w14:paraId="503AB00C" w14:textId="77777777" w:rsidR="005B4DA0" w:rsidRDefault="005B4DA0" w:rsidP="00D72883"/>
        </w:tc>
        <w:tc>
          <w:tcPr>
            <w:tcW w:w="5130" w:type="dxa"/>
          </w:tcPr>
          <w:p w14:paraId="768099DE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1BA92379" wp14:editId="42C2876A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209E82E6" w14:textId="77777777" w:rsidTr="00D72883">
        <w:tc>
          <w:tcPr>
            <w:tcW w:w="1008" w:type="dxa"/>
          </w:tcPr>
          <w:p w14:paraId="7A3566A2" w14:textId="77777777" w:rsidR="005B4DA0" w:rsidRDefault="005B4DA0" w:rsidP="00D72883">
            <w:r>
              <w:drawing>
                <wp:inline distT="0" distB="0" distL="0" distR="0" wp14:anchorId="3BD1B8A9" wp14:editId="77A60C59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DAF3C66" w14:textId="77777777" w:rsidR="005B4DA0" w:rsidRPr="00B8350F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50F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76AD1674" w14:textId="77777777" w:rsidR="005B4DA0" w:rsidRPr="00B8350F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50F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694354A7" w14:textId="77777777" w:rsidR="005B4DA0" w:rsidRPr="00B8350F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50F">
              <w:rPr>
                <w:rFonts w:ascii="Times New Roman" w:hAnsi="Times New Roman" w:cs="Times New Roman"/>
                <w:b/>
              </w:rPr>
              <w:t>GRAD ČAZMA</w:t>
            </w:r>
          </w:p>
          <w:p w14:paraId="571375E4" w14:textId="77777777" w:rsidR="005B4DA0" w:rsidRDefault="005B4DA0" w:rsidP="00D72883">
            <w:pPr>
              <w:jc w:val="center"/>
              <w:rPr>
                <w:b/>
              </w:rPr>
            </w:pPr>
            <w:r w:rsidRPr="00B8350F">
              <w:rPr>
                <w:rFonts w:ascii="Times New Roman" w:hAnsi="Times New Roman" w:cs="Times New Roman"/>
                <w:b/>
              </w:rPr>
              <w:t>GRADONAČELNIK</w:t>
            </w:r>
          </w:p>
        </w:tc>
      </w:tr>
    </w:tbl>
    <w:p w14:paraId="7C10679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C62712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79CD87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7281BA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8B99CC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3C0403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16CEB4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A8AE67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DB79396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363-01/24-01/01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26A591BF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2103-2-04-02/01-24-4</w:t>
      </w:r>
    </w:p>
    <w:p w14:paraId="38D52554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17.10.2024.</w:t>
      </w:r>
    </w:p>
    <w:p w14:paraId="4E616BB9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3AC64D" w14:textId="07101765" w:rsidR="00B8350F" w:rsidRDefault="00B8350F" w:rsidP="00FC4154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 xml:space="preserve">Na temelju članka </w:t>
      </w:r>
      <w:r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 xml:space="preserve">Zakona o komunalnom gospodarstvu </w:t>
      </w:r>
      <w:r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 xml:space="preserve">(„Narodne novine“ broj 68/18, 110/18 i 32/20) </w:t>
      </w:r>
      <w:r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 xml:space="preserve">članka 50. Statuta Grada Čazme ("Službeni vjesnik" broj 13/21) i temeljem </w:t>
      </w:r>
      <w:r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>mišljenja</w:t>
      </w:r>
      <w:r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 xml:space="preserve"> </w:t>
      </w:r>
      <w:bookmarkStart w:id="1" w:name="_Hlk150172211"/>
      <w:r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 xml:space="preserve">Savjeta za zaštitu potrošača javnih usluga, </w:t>
      </w:r>
      <w:r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 xml:space="preserve">radonačelnik Grada Čazme </w:t>
      </w:r>
      <w:bookmarkEnd w:id="1"/>
      <w:r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>daje</w:t>
      </w:r>
    </w:p>
    <w:p w14:paraId="52D675A0" w14:textId="77777777" w:rsidR="00B8350F" w:rsidRDefault="00B8350F" w:rsidP="00B8350F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</w:pPr>
    </w:p>
    <w:p w14:paraId="475BA084" w14:textId="77777777" w:rsidR="00FC4154" w:rsidRDefault="00FC4154" w:rsidP="00B8350F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2"/>
          <w:sz w:val="24"/>
          <w:szCs w:val="24"/>
        </w:rPr>
      </w:pPr>
    </w:p>
    <w:p w14:paraId="086B6C7F" w14:textId="65D21424" w:rsidR="00B8350F" w:rsidRDefault="00B8350F" w:rsidP="00B8350F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kern w:val="2"/>
          <w:sz w:val="24"/>
          <w:szCs w:val="24"/>
        </w:rPr>
        <w:t>SUGLASNOST</w:t>
      </w:r>
    </w:p>
    <w:p w14:paraId="1C2DF0CC" w14:textId="04C57598" w:rsidR="00B8350F" w:rsidRDefault="00B8350F" w:rsidP="00B8350F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kern w:val="2"/>
          <w:sz w:val="24"/>
          <w:szCs w:val="24"/>
        </w:rPr>
        <w:t xml:space="preserve">na prijedlog cjenika javne usluge </w:t>
      </w:r>
      <w:r>
        <w:rPr>
          <w:rFonts w:ascii="Times New Roman" w:eastAsia="Times New Roman" w:hAnsi="Times New Roman" w:cs="Times New Roman"/>
          <w:b/>
          <w:bCs/>
          <w:noProof w:val="0"/>
          <w:kern w:val="2"/>
          <w:sz w:val="24"/>
          <w:szCs w:val="24"/>
        </w:rPr>
        <w:t>obavljanja dimnjačarskih poslova</w:t>
      </w:r>
      <w:r>
        <w:rPr>
          <w:rFonts w:ascii="Times New Roman" w:eastAsia="Times New Roman" w:hAnsi="Times New Roman" w:cs="Times New Roman"/>
          <w:b/>
          <w:bCs/>
          <w:noProof w:val="0"/>
          <w:kern w:val="2"/>
          <w:sz w:val="24"/>
          <w:szCs w:val="24"/>
        </w:rPr>
        <w:t xml:space="preserve"> </w:t>
      </w:r>
    </w:p>
    <w:p w14:paraId="297B7F7A" w14:textId="77777777" w:rsidR="00B8350F" w:rsidRDefault="00B8350F" w:rsidP="00B8350F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kern w:val="2"/>
          <w:sz w:val="24"/>
          <w:szCs w:val="24"/>
        </w:rPr>
        <w:t xml:space="preserve">na području Grada Čazme </w:t>
      </w:r>
    </w:p>
    <w:p w14:paraId="01D63C19" w14:textId="77777777" w:rsidR="00B8350F" w:rsidRDefault="00B8350F" w:rsidP="00B8350F">
      <w:pPr>
        <w:spacing w:line="256" w:lineRule="auto"/>
        <w:jc w:val="both"/>
        <w:rPr>
          <w:rFonts w:ascii="Times New Roman" w:eastAsia="Times New Roman" w:hAnsi="Times New Roman" w:cs="Times New Roman"/>
          <w:b/>
          <w:bCs/>
          <w:noProof w:val="0"/>
          <w:kern w:val="2"/>
          <w:sz w:val="24"/>
          <w:szCs w:val="24"/>
        </w:rPr>
      </w:pPr>
    </w:p>
    <w:p w14:paraId="12CC3738" w14:textId="77777777" w:rsidR="00B8350F" w:rsidRDefault="00B8350F" w:rsidP="00B8350F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kern w:val="2"/>
          <w:sz w:val="24"/>
          <w:szCs w:val="24"/>
        </w:rPr>
        <w:t>I.</w:t>
      </w:r>
    </w:p>
    <w:p w14:paraId="3F6F124C" w14:textId="77777777" w:rsidR="00B8350F" w:rsidRDefault="00B8350F" w:rsidP="00B8350F">
      <w:pPr>
        <w:spacing w:line="256" w:lineRule="auto"/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</w:pPr>
    </w:p>
    <w:p w14:paraId="231DCBDF" w14:textId="57C4D16B" w:rsidR="00B8350F" w:rsidRDefault="00B8350F" w:rsidP="00B8350F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 xml:space="preserve">Trgovačkom društvu Komunalije d.o.o. Čazma (OIB 88859295468)  Svetog Andrije 14, Čazma daje se suglasnost na prijedlog Cjenika javne usluge </w:t>
      </w:r>
      <w:r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>obavljanja</w:t>
      </w:r>
      <w:r w:rsidR="00447904"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 xml:space="preserve"> dimnjačarskih poslova</w:t>
      </w:r>
      <w:r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 xml:space="preserve"> na području Grada Čazme</w:t>
      </w:r>
      <w:r w:rsidR="00447904"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 xml:space="preserve"> koji se prilaže ovoj suglasnosti i čini njezin sastavni dio. </w:t>
      </w:r>
    </w:p>
    <w:p w14:paraId="53F374CF" w14:textId="77777777" w:rsidR="00B8350F" w:rsidRDefault="00B8350F" w:rsidP="00B8350F">
      <w:pPr>
        <w:spacing w:after="160" w:line="256" w:lineRule="auto"/>
        <w:ind w:firstLine="708"/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</w:pPr>
    </w:p>
    <w:p w14:paraId="3DD50B5B" w14:textId="77777777" w:rsidR="00B8350F" w:rsidRDefault="00B8350F" w:rsidP="00B8350F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kern w:val="2"/>
          <w:sz w:val="24"/>
          <w:szCs w:val="24"/>
        </w:rPr>
        <w:t>II.</w:t>
      </w:r>
    </w:p>
    <w:p w14:paraId="312179F3" w14:textId="77777777" w:rsidR="00B8350F" w:rsidRPr="00447904" w:rsidRDefault="00B8350F" w:rsidP="00B8350F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</w:pPr>
      <w:r w:rsidRPr="00447904"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 xml:space="preserve">Ova Suglasnost stupa na snagu danom donošenja i objavit će se u </w:t>
      </w:r>
      <w:bookmarkStart w:id="2" w:name="_Hlk150169373"/>
      <w:r w:rsidRPr="00447904"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  <w:t>"Službenom vjesniku".</w:t>
      </w:r>
      <w:bookmarkEnd w:id="2"/>
    </w:p>
    <w:p w14:paraId="6C503B96" w14:textId="77777777" w:rsidR="00B8350F" w:rsidRDefault="00B8350F" w:rsidP="00B8350F">
      <w:pPr>
        <w:spacing w:after="160" w:line="256" w:lineRule="auto"/>
        <w:ind w:firstLine="708"/>
        <w:jc w:val="both"/>
        <w:rPr>
          <w:rFonts w:ascii="Times New Roman" w:eastAsia="Times New Roman" w:hAnsi="Times New Roman" w:cs="Times New Roman"/>
          <w:noProof w:val="0"/>
          <w:kern w:val="2"/>
          <w:sz w:val="24"/>
          <w:szCs w:val="24"/>
        </w:rPr>
      </w:pPr>
    </w:p>
    <w:p w14:paraId="5D0AE14D" w14:textId="77777777" w:rsidR="00B8350F" w:rsidRDefault="00B8350F" w:rsidP="00B835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7231E6" w14:textId="77777777" w:rsidR="00B8350F" w:rsidRDefault="00B8350F" w:rsidP="00B835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F0FFC0" w14:textId="77777777" w:rsidR="00B8350F" w:rsidRDefault="00B8350F" w:rsidP="00B835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GRADONAČELNIK: </w:t>
      </w:r>
    </w:p>
    <w:p w14:paraId="20902F43" w14:textId="77777777" w:rsidR="00B8350F" w:rsidRDefault="00B8350F" w:rsidP="00B835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1CDE4" w14:textId="77777777" w:rsidR="00B8350F" w:rsidRDefault="00B8350F" w:rsidP="00B835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Dinko Pirak, prof. </w:t>
      </w:r>
    </w:p>
    <w:p w14:paraId="66F498A4" w14:textId="77777777" w:rsidR="00B8350F" w:rsidRDefault="00B8350F" w:rsidP="00B835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AD37EE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475DBC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E3B895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2D0A51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F18544" w14:textId="77777777" w:rsidR="008C5FE5" w:rsidRPr="007A6BD9" w:rsidRDefault="008C5FE5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925241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6A4534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F7EE7C" w14:textId="77777777" w:rsidR="00B92D0F" w:rsidRPr="00B92D0F" w:rsidRDefault="00B92D0F" w:rsidP="00447904">
      <w:pPr>
        <w:spacing w:after="160" w:line="259" w:lineRule="auto"/>
        <w:rPr>
          <w:rFonts w:eastAsia="Times New Roman" w:cs="Times New Roman"/>
          <w:noProof w:val="0"/>
        </w:rPr>
      </w:pPr>
    </w:p>
    <w:p w14:paraId="2F84FB4A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21BCF"/>
    <w:rsid w:val="00447904"/>
    <w:rsid w:val="00577D41"/>
    <w:rsid w:val="005B4DA0"/>
    <w:rsid w:val="00693AB1"/>
    <w:rsid w:val="00706249"/>
    <w:rsid w:val="007A6BD9"/>
    <w:rsid w:val="008A562A"/>
    <w:rsid w:val="008C5FE5"/>
    <w:rsid w:val="009B7A12"/>
    <w:rsid w:val="00A836D0"/>
    <w:rsid w:val="00AC35DA"/>
    <w:rsid w:val="00B8350F"/>
    <w:rsid w:val="00B92D0F"/>
    <w:rsid w:val="00C9578C"/>
    <w:rsid w:val="00D707B3"/>
    <w:rsid w:val="00E55405"/>
    <w:rsid w:val="00FC4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D8E8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Maja Pomahać</cp:lastModifiedBy>
  <cp:revision>7</cp:revision>
  <cp:lastPrinted>2014-11-26T14:09:00Z</cp:lastPrinted>
  <dcterms:created xsi:type="dcterms:W3CDTF">2023-03-07T08:10:00Z</dcterms:created>
  <dcterms:modified xsi:type="dcterms:W3CDTF">2024-10-17T11:50:00Z</dcterms:modified>
</cp:coreProperties>
</file>