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A28B" w14:textId="77777777" w:rsidR="00116F0E" w:rsidRPr="00A04229" w:rsidRDefault="00116F0E" w:rsidP="00546AC0">
      <w:pPr>
        <w:pStyle w:val="Odlomakpopisa"/>
        <w:ind w:left="4260"/>
        <w:rPr>
          <w:rFonts w:ascii="Times New Roman" w:hAnsi="Times New Roman" w:cs="Times New Roman"/>
          <w:sz w:val="24"/>
          <w:szCs w:val="24"/>
        </w:rPr>
      </w:pPr>
    </w:p>
    <w:p w14:paraId="26D2C6B6" w14:textId="77777777" w:rsidR="00715C7E" w:rsidRPr="00A04229" w:rsidRDefault="00715C7E" w:rsidP="00546AC0">
      <w:pPr>
        <w:pStyle w:val="Odlomakpopisa"/>
        <w:ind w:left="4260"/>
        <w:rPr>
          <w:rFonts w:ascii="Times New Roman" w:hAnsi="Times New Roman" w:cs="Times New Roman"/>
          <w:sz w:val="24"/>
          <w:szCs w:val="24"/>
        </w:rPr>
      </w:pPr>
    </w:p>
    <w:p w14:paraId="0384BA4B" w14:textId="3FF620F7" w:rsidR="00116F0E" w:rsidRPr="00A04229" w:rsidRDefault="00AD67FD" w:rsidP="00AD67FD">
      <w:pPr>
        <w:rPr>
          <w:rFonts w:ascii="Times New Roman" w:hAnsi="Times New Roman" w:cs="Times New Roman"/>
          <w:b/>
          <w:bCs/>
          <w:sz w:val="32"/>
          <w:szCs w:val="32"/>
        </w:rPr>
      </w:pPr>
      <w:r w:rsidRPr="00A04229">
        <w:rPr>
          <w:rFonts w:ascii="Times New Roman" w:hAnsi="Times New Roman" w:cs="Times New Roman"/>
          <w:b/>
          <w:bCs/>
          <w:sz w:val="32"/>
          <w:szCs w:val="32"/>
        </w:rPr>
        <w:t xml:space="preserve">                                            </w:t>
      </w:r>
      <w:r w:rsidR="00116F0E" w:rsidRPr="00A04229">
        <w:rPr>
          <w:rFonts w:ascii="Times New Roman" w:hAnsi="Times New Roman" w:cs="Times New Roman"/>
          <w:b/>
          <w:bCs/>
          <w:sz w:val="32"/>
          <w:szCs w:val="32"/>
        </w:rPr>
        <w:t xml:space="preserve">Grad Čazma </w:t>
      </w:r>
    </w:p>
    <w:p w14:paraId="0D64C939" w14:textId="4D6DACA3" w:rsidR="00116F0E" w:rsidRPr="00A04229" w:rsidRDefault="00116F0E" w:rsidP="00116F0E">
      <w:pPr>
        <w:rPr>
          <w:rFonts w:ascii="Times New Roman" w:hAnsi="Times New Roman" w:cs="Times New Roman"/>
          <w:sz w:val="24"/>
          <w:szCs w:val="24"/>
        </w:rPr>
      </w:pPr>
      <w:r w:rsidRPr="00A04229">
        <w:rPr>
          <w:rFonts w:ascii="Times New Roman" w:eastAsia="Times New Roman" w:hAnsi="Times New Roman" w:cs="Times New Roman"/>
          <w:bCs/>
          <w:noProof/>
          <w:sz w:val="24"/>
          <w:szCs w:val="24"/>
          <w:lang w:eastAsia="hr-HR"/>
        </w:rPr>
        <w:drawing>
          <wp:anchor distT="0" distB="0" distL="114300" distR="114300" simplePos="0" relativeHeight="251659264" behindDoc="0" locked="0" layoutInCell="1" allowOverlap="1" wp14:anchorId="10E439ED" wp14:editId="6674584C">
            <wp:simplePos x="0" y="0"/>
            <wp:positionH relativeFrom="margin">
              <wp:posOffset>2080260</wp:posOffset>
            </wp:positionH>
            <wp:positionV relativeFrom="paragraph">
              <wp:posOffset>0</wp:posOffset>
            </wp:positionV>
            <wp:extent cx="1352550" cy="165925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nja_(grb).gif"/>
                    <pic:cNvPicPr/>
                  </pic:nvPicPr>
                  <pic:blipFill>
                    <a:blip r:embed="rId8">
                      <a:extLst>
                        <a:ext uri="{28A0092B-C50C-407E-A947-70E740481C1C}">
                          <a14:useLocalDpi xmlns:a14="http://schemas.microsoft.com/office/drawing/2010/main" val="0"/>
                        </a:ext>
                      </a:extLst>
                    </a:blip>
                    <a:stretch>
                      <a:fillRect/>
                    </a:stretch>
                  </pic:blipFill>
                  <pic:spPr>
                    <a:xfrm>
                      <a:off x="0" y="0"/>
                      <a:ext cx="1352550" cy="1659255"/>
                    </a:xfrm>
                    <a:prstGeom prst="rect">
                      <a:avLst/>
                    </a:prstGeom>
                  </pic:spPr>
                </pic:pic>
              </a:graphicData>
            </a:graphic>
            <wp14:sizeRelH relativeFrom="margin">
              <wp14:pctWidth>0</wp14:pctWidth>
            </wp14:sizeRelH>
            <wp14:sizeRelV relativeFrom="margin">
              <wp14:pctHeight>0</wp14:pctHeight>
            </wp14:sizeRelV>
          </wp:anchor>
        </w:drawing>
      </w:r>
    </w:p>
    <w:p w14:paraId="4E6CBD1A" w14:textId="77777777" w:rsidR="00116F0E" w:rsidRPr="00A04229" w:rsidRDefault="00116F0E" w:rsidP="00F81677">
      <w:pPr>
        <w:jc w:val="center"/>
        <w:rPr>
          <w:rFonts w:ascii="Times New Roman" w:hAnsi="Times New Roman" w:cs="Times New Roman"/>
          <w:sz w:val="24"/>
          <w:szCs w:val="24"/>
        </w:rPr>
      </w:pPr>
    </w:p>
    <w:p w14:paraId="4A090ED9" w14:textId="77777777" w:rsidR="00116F0E" w:rsidRPr="00A04229" w:rsidRDefault="00116F0E" w:rsidP="00F81677">
      <w:pPr>
        <w:jc w:val="center"/>
        <w:rPr>
          <w:rFonts w:ascii="Times New Roman" w:hAnsi="Times New Roman" w:cs="Times New Roman"/>
          <w:sz w:val="24"/>
          <w:szCs w:val="24"/>
        </w:rPr>
      </w:pPr>
    </w:p>
    <w:p w14:paraId="783305B9" w14:textId="77777777" w:rsidR="00116F0E" w:rsidRPr="00A04229" w:rsidRDefault="00116F0E" w:rsidP="00F81677">
      <w:pPr>
        <w:jc w:val="center"/>
        <w:rPr>
          <w:rFonts w:ascii="Times New Roman" w:hAnsi="Times New Roman" w:cs="Times New Roman"/>
          <w:sz w:val="24"/>
          <w:szCs w:val="24"/>
        </w:rPr>
      </w:pPr>
    </w:p>
    <w:p w14:paraId="49C1B408" w14:textId="77777777" w:rsidR="00116F0E" w:rsidRPr="00A04229" w:rsidRDefault="00116F0E" w:rsidP="00F81677">
      <w:pPr>
        <w:jc w:val="center"/>
        <w:rPr>
          <w:rFonts w:ascii="Times New Roman" w:hAnsi="Times New Roman" w:cs="Times New Roman"/>
          <w:sz w:val="24"/>
          <w:szCs w:val="24"/>
        </w:rPr>
      </w:pPr>
    </w:p>
    <w:p w14:paraId="531990CA" w14:textId="77777777" w:rsidR="00116F0E" w:rsidRPr="00A04229" w:rsidRDefault="00116F0E" w:rsidP="00F81677">
      <w:pPr>
        <w:jc w:val="center"/>
        <w:rPr>
          <w:rFonts w:ascii="Times New Roman" w:hAnsi="Times New Roman" w:cs="Times New Roman"/>
          <w:sz w:val="24"/>
          <w:szCs w:val="24"/>
        </w:rPr>
      </w:pPr>
    </w:p>
    <w:p w14:paraId="710EB49B" w14:textId="0DA8FB6D" w:rsidR="00116F0E" w:rsidRPr="00A04229" w:rsidRDefault="00116F0E" w:rsidP="00F81677">
      <w:pPr>
        <w:jc w:val="center"/>
        <w:rPr>
          <w:rFonts w:ascii="Times New Roman" w:hAnsi="Times New Roman" w:cs="Times New Roman"/>
          <w:sz w:val="24"/>
          <w:szCs w:val="24"/>
        </w:rPr>
      </w:pPr>
    </w:p>
    <w:p w14:paraId="26C23C0C" w14:textId="04865BB9" w:rsidR="00116F0E" w:rsidRPr="00A04229" w:rsidRDefault="00116F0E" w:rsidP="00F81677">
      <w:pPr>
        <w:jc w:val="center"/>
        <w:rPr>
          <w:rFonts w:ascii="Times New Roman" w:hAnsi="Times New Roman" w:cs="Times New Roman"/>
          <w:sz w:val="24"/>
          <w:szCs w:val="24"/>
        </w:rPr>
      </w:pPr>
    </w:p>
    <w:p w14:paraId="31798700" w14:textId="77777777" w:rsidR="00116F0E" w:rsidRPr="00A04229" w:rsidRDefault="00116F0E" w:rsidP="00F81677">
      <w:pPr>
        <w:jc w:val="center"/>
        <w:rPr>
          <w:rFonts w:ascii="Times New Roman" w:hAnsi="Times New Roman" w:cs="Times New Roman"/>
          <w:sz w:val="24"/>
          <w:szCs w:val="24"/>
        </w:rPr>
      </w:pPr>
    </w:p>
    <w:p w14:paraId="72091F3E" w14:textId="39E8E402" w:rsidR="00116F0E" w:rsidRPr="00A04229" w:rsidRDefault="005710E5" w:rsidP="0028443D">
      <w:pPr>
        <w:jc w:val="center"/>
        <w:rPr>
          <w:rFonts w:ascii="Times New Roman" w:hAnsi="Times New Roman" w:cs="Times New Roman"/>
          <w:sz w:val="28"/>
          <w:szCs w:val="28"/>
        </w:rPr>
      </w:pPr>
      <w:r w:rsidRPr="00A04229">
        <w:rPr>
          <w:rFonts w:ascii="Times New Roman" w:hAnsi="Times New Roman" w:cs="Times New Roman"/>
          <w:sz w:val="28"/>
          <w:szCs w:val="28"/>
        </w:rPr>
        <w:t>Godišnje</w:t>
      </w:r>
      <w:r w:rsidR="0028443D" w:rsidRPr="00A04229">
        <w:rPr>
          <w:rFonts w:ascii="Times New Roman" w:hAnsi="Times New Roman" w:cs="Times New Roman"/>
          <w:sz w:val="28"/>
          <w:szCs w:val="28"/>
        </w:rPr>
        <w:t xml:space="preserve"> izvješće o provedbi Provedbenog programa Grada Čazme za mandatno razdoblje 2021.-2025. godine za razdoblje od 1. siječnja do </w:t>
      </w:r>
      <w:r w:rsidRPr="00A04229">
        <w:rPr>
          <w:rFonts w:ascii="Times New Roman" w:hAnsi="Times New Roman" w:cs="Times New Roman"/>
          <w:sz w:val="28"/>
          <w:szCs w:val="28"/>
        </w:rPr>
        <w:t>31.prosinca</w:t>
      </w:r>
      <w:r w:rsidR="0028443D" w:rsidRPr="00A04229">
        <w:rPr>
          <w:rFonts w:ascii="Times New Roman" w:hAnsi="Times New Roman" w:cs="Times New Roman"/>
          <w:sz w:val="28"/>
          <w:szCs w:val="28"/>
        </w:rPr>
        <w:t xml:space="preserve"> 202</w:t>
      </w:r>
      <w:r w:rsidR="00E41BAB">
        <w:rPr>
          <w:rFonts w:ascii="Times New Roman" w:hAnsi="Times New Roman" w:cs="Times New Roman"/>
          <w:sz w:val="28"/>
          <w:szCs w:val="28"/>
        </w:rPr>
        <w:t>4</w:t>
      </w:r>
      <w:r w:rsidR="0028443D" w:rsidRPr="00A04229">
        <w:rPr>
          <w:rFonts w:ascii="Times New Roman" w:hAnsi="Times New Roman" w:cs="Times New Roman"/>
          <w:sz w:val="28"/>
          <w:szCs w:val="28"/>
        </w:rPr>
        <w:t>. godine</w:t>
      </w:r>
    </w:p>
    <w:p w14:paraId="088639E3" w14:textId="20676EE4" w:rsidR="00116F0E" w:rsidRPr="00A04229" w:rsidRDefault="00116F0E" w:rsidP="00F81677">
      <w:pPr>
        <w:jc w:val="center"/>
        <w:rPr>
          <w:rFonts w:ascii="Times New Roman" w:hAnsi="Times New Roman" w:cs="Times New Roman"/>
          <w:sz w:val="24"/>
          <w:szCs w:val="24"/>
        </w:rPr>
      </w:pPr>
    </w:p>
    <w:p w14:paraId="3B15E7DC" w14:textId="526CC441" w:rsidR="00116F0E" w:rsidRPr="00A04229" w:rsidRDefault="00116F0E" w:rsidP="00F81677">
      <w:pPr>
        <w:jc w:val="center"/>
        <w:rPr>
          <w:rFonts w:ascii="Times New Roman" w:hAnsi="Times New Roman" w:cs="Times New Roman"/>
          <w:sz w:val="24"/>
          <w:szCs w:val="24"/>
        </w:rPr>
      </w:pPr>
    </w:p>
    <w:p w14:paraId="31B1C995" w14:textId="0C8F160D" w:rsidR="00116F0E" w:rsidRPr="00A04229" w:rsidRDefault="00116F0E" w:rsidP="00F81677">
      <w:pPr>
        <w:jc w:val="center"/>
        <w:rPr>
          <w:rFonts w:ascii="Times New Roman" w:hAnsi="Times New Roman" w:cs="Times New Roman"/>
          <w:sz w:val="24"/>
          <w:szCs w:val="24"/>
        </w:rPr>
      </w:pPr>
    </w:p>
    <w:p w14:paraId="684D97AF" w14:textId="03C0FFCD" w:rsidR="00116F0E" w:rsidRPr="00A04229" w:rsidRDefault="00116F0E" w:rsidP="00F81677">
      <w:pPr>
        <w:jc w:val="center"/>
        <w:rPr>
          <w:rFonts w:ascii="Times New Roman" w:hAnsi="Times New Roman" w:cs="Times New Roman"/>
          <w:sz w:val="24"/>
          <w:szCs w:val="24"/>
        </w:rPr>
      </w:pPr>
    </w:p>
    <w:p w14:paraId="1E220C2E" w14:textId="1B39F6BD" w:rsidR="00116F0E" w:rsidRPr="00A04229" w:rsidRDefault="00116F0E" w:rsidP="00F81677">
      <w:pPr>
        <w:jc w:val="center"/>
        <w:rPr>
          <w:rFonts w:ascii="Times New Roman" w:hAnsi="Times New Roman" w:cs="Times New Roman"/>
          <w:sz w:val="24"/>
          <w:szCs w:val="24"/>
        </w:rPr>
      </w:pPr>
    </w:p>
    <w:p w14:paraId="19BB62B7" w14:textId="44C6C6D8" w:rsidR="00116F0E" w:rsidRPr="00A04229" w:rsidRDefault="00116F0E" w:rsidP="00F81677">
      <w:pPr>
        <w:jc w:val="center"/>
        <w:rPr>
          <w:rFonts w:ascii="Times New Roman" w:hAnsi="Times New Roman" w:cs="Times New Roman"/>
          <w:sz w:val="24"/>
          <w:szCs w:val="24"/>
        </w:rPr>
      </w:pPr>
    </w:p>
    <w:p w14:paraId="18C7276F" w14:textId="2B40946F" w:rsidR="00116F0E" w:rsidRPr="00A04229" w:rsidRDefault="00116F0E" w:rsidP="00F81677">
      <w:pPr>
        <w:jc w:val="center"/>
        <w:rPr>
          <w:rFonts w:ascii="Times New Roman" w:hAnsi="Times New Roman" w:cs="Times New Roman"/>
          <w:sz w:val="24"/>
          <w:szCs w:val="24"/>
        </w:rPr>
      </w:pPr>
    </w:p>
    <w:p w14:paraId="678B2842" w14:textId="6094662F" w:rsidR="00116F0E" w:rsidRPr="00A04229" w:rsidRDefault="00116F0E" w:rsidP="00F81677">
      <w:pPr>
        <w:jc w:val="center"/>
        <w:rPr>
          <w:rFonts w:ascii="Times New Roman" w:hAnsi="Times New Roman" w:cs="Times New Roman"/>
          <w:sz w:val="24"/>
          <w:szCs w:val="24"/>
        </w:rPr>
      </w:pPr>
    </w:p>
    <w:p w14:paraId="3820FCBB" w14:textId="648C5BBC" w:rsidR="00116F0E" w:rsidRPr="00A04229" w:rsidRDefault="00116F0E" w:rsidP="00F81677">
      <w:pPr>
        <w:jc w:val="center"/>
        <w:rPr>
          <w:rFonts w:ascii="Times New Roman" w:hAnsi="Times New Roman" w:cs="Times New Roman"/>
          <w:sz w:val="24"/>
          <w:szCs w:val="24"/>
        </w:rPr>
      </w:pPr>
    </w:p>
    <w:p w14:paraId="77A83846" w14:textId="0B83D4BD" w:rsidR="00116F0E" w:rsidRPr="00A04229" w:rsidRDefault="00116F0E" w:rsidP="00F81677">
      <w:pPr>
        <w:jc w:val="center"/>
        <w:rPr>
          <w:rFonts w:ascii="Times New Roman" w:hAnsi="Times New Roman" w:cs="Times New Roman"/>
          <w:sz w:val="24"/>
          <w:szCs w:val="24"/>
        </w:rPr>
      </w:pPr>
    </w:p>
    <w:p w14:paraId="32EC47CA" w14:textId="2D8ADF49" w:rsidR="002B5461" w:rsidRPr="00A04229" w:rsidRDefault="002B5461" w:rsidP="00F81677">
      <w:pPr>
        <w:jc w:val="center"/>
        <w:rPr>
          <w:rFonts w:ascii="Times New Roman" w:hAnsi="Times New Roman" w:cs="Times New Roman"/>
          <w:sz w:val="24"/>
          <w:szCs w:val="24"/>
        </w:rPr>
      </w:pPr>
    </w:p>
    <w:p w14:paraId="43A4B143" w14:textId="20312498" w:rsidR="002B5461" w:rsidRPr="00A04229" w:rsidRDefault="002B5461" w:rsidP="00F81677">
      <w:pPr>
        <w:jc w:val="center"/>
        <w:rPr>
          <w:rFonts w:ascii="Times New Roman" w:hAnsi="Times New Roman" w:cs="Times New Roman"/>
          <w:sz w:val="24"/>
          <w:szCs w:val="24"/>
        </w:rPr>
      </w:pPr>
    </w:p>
    <w:p w14:paraId="1855991D" w14:textId="26DFA25D" w:rsidR="002B5461" w:rsidRPr="00A04229" w:rsidRDefault="002B5461" w:rsidP="00F81677">
      <w:pPr>
        <w:jc w:val="center"/>
        <w:rPr>
          <w:rFonts w:ascii="Times New Roman" w:hAnsi="Times New Roman" w:cs="Times New Roman"/>
          <w:sz w:val="24"/>
          <w:szCs w:val="24"/>
        </w:rPr>
      </w:pPr>
    </w:p>
    <w:p w14:paraId="6C647F6E" w14:textId="6679A142" w:rsidR="002B5461" w:rsidRPr="00A04229" w:rsidRDefault="002B5461" w:rsidP="00F81677">
      <w:pPr>
        <w:jc w:val="center"/>
        <w:rPr>
          <w:rFonts w:ascii="Times New Roman" w:hAnsi="Times New Roman" w:cs="Times New Roman"/>
          <w:sz w:val="24"/>
          <w:szCs w:val="24"/>
        </w:rPr>
      </w:pPr>
    </w:p>
    <w:p w14:paraId="632C5C62" w14:textId="37E0FBA9" w:rsidR="002B5461" w:rsidRPr="00A04229" w:rsidRDefault="002B5461" w:rsidP="00F81677">
      <w:pPr>
        <w:jc w:val="center"/>
        <w:rPr>
          <w:rFonts w:ascii="Times New Roman" w:hAnsi="Times New Roman" w:cs="Times New Roman"/>
          <w:sz w:val="24"/>
          <w:szCs w:val="24"/>
        </w:rPr>
      </w:pPr>
    </w:p>
    <w:p w14:paraId="4AD364DE" w14:textId="679F7421" w:rsidR="006766DD" w:rsidRPr="00A04229" w:rsidRDefault="006766DD" w:rsidP="006766DD">
      <w:pPr>
        <w:jc w:val="center"/>
        <w:rPr>
          <w:rFonts w:ascii="Times New Roman" w:hAnsi="Times New Roman" w:cs="Times New Roman"/>
          <w:sz w:val="24"/>
          <w:szCs w:val="24"/>
        </w:rPr>
      </w:pPr>
      <w:r w:rsidRPr="00A04229">
        <w:rPr>
          <w:rFonts w:ascii="Times New Roman" w:hAnsi="Times New Roman" w:cs="Times New Roman"/>
          <w:sz w:val="24"/>
          <w:szCs w:val="24"/>
        </w:rPr>
        <w:t xml:space="preserve">Čazma, </w:t>
      </w:r>
      <w:r w:rsidR="003750BC" w:rsidRPr="00A04229">
        <w:rPr>
          <w:rFonts w:ascii="Times New Roman" w:hAnsi="Times New Roman" w:cs="Times New Roman"/>
          <w:sz w:val="24"/>
          <w:szCs w:val="24"/>
        </w:rPr>
        <w:t>15</w:t>
      </w:r>
      <w:r w:rsidR="005710E5" w:rsidRPr="00A04229">
        <w:rPr>
          <w:rFonts w:ascii="Times New Roman" w:hAnsi="Times New Roman" w:cs="Times New Roman"/>
          <w:sz w:val="24"/>
          <w:szCs w:val="24"/>
        </w:rPr>
        <w:t>.</w:t>
      </w:r>
      <w:r w:rsidR="003D4619" w:rsidRPr="00A04229">
        <w:rPr>
          <w:rFonts w:ascii="Times New Roman" w:hAnsi="Times New Roman" w:cs="Times New Roman"/>
          <w:sz w:val="24"/>
          <w:szCs w:val="24"/>
        </w:rPr>
        <w:t xml:space="preserve"> veljače</w:t>
      </w:r>
      <w:r w:rsidRPr="00A04229">
        <w:rPr>
          <w:rFonts w:ascii="Times New Roman" w:hAnsi="Times New Roman" w:cs="Times New Roman"/>
          <w:sz w:val="24"/>
          <w:szCs w:val="24"/>
        </w:rPr>
        <w:t xml:space="preserve"> 202</w:t>
      </w:r>
      <w:r w:rsidR="00E41BAB">
        <w:rPr>
          <w:rFonts w:ascii="Times New Roman" w:hAnsi="Times New Roman" w:cs="Times New Roman"/>
          <w:sz w:val="24"/>
          <w:szCs w:val="24"/>
        </w:rPr>
        <w:t>4</w:t>
      </w:r>
      <w:r w:rsidRPr="00A04229">
        <w:rPr>
          <w:rFonts w:ascii="Times New Roman" w:hAnsi="Times New Roman" w:cs="Times New Roman"/>
          <w:sz w:val="24"/>
          <w:szCs w:val="24"/>
        </w:rPr>
        <w:t>.</w:t>
      </w:r>
    </w:p>
    <w:p w14:paraId="57334FA3" w14:textId="77777777" w:rsidR="002B5461" w:rsidRPr="00A04229" w:rsidRDefault="002B5461" w:rsidP="00F81677">
      <w:pPr>
        <w:jc w:val="center"/>
        <w:rPr>
          <w:rFonts w:ascii="Times New Roman" w:hAnsi="Times New Roman" w:cs="Times New Roman"/>
          <w:sz w:val="24"/>
          <w:szCs w:val="24"/>
        </w:rPr>
      </w:pPr>
    </w:p>
    <w:p w14:paraId="70EF8CDB" w14:textId="6C1ACFDA" w:rsidR="008B2196" w:rsidRPr="00A04229" w:rsidRDefault="008B2196"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
          <w:bCs/>
          <w:noProof/>
          <w:sz w:val="24"/>
          <w:szCs w:val="24"/>
        </w:rPr>
      </w:pPr>
      <w:r w:rsidRPr="00A04229">
        <w:rPr>
          <w:rFonts w:ascii="Times New Roman" w:eastAsia="Times New Roman" w:hAnsi="Times New Roman" w:cs="Times New Roman"/>
          <w:b/>
          <w:bCs/>
          <w:noProof/>
          <w:sz w:val="24"/>
          <w:szCs w:val="24"/>
        </w:rPr>
        <w:t>PREGLED STANJA U UPRAVNOM PODRUČJU</w:t>
      </w:r>
    </w:p>
    <w:p w14:paraId="5BA4CA9D" w14:textId="5BFDE2F1" w:rsidR="000F5ADC" w:rsidRPr="00A04229" w:rsidRDefault="000F5ADC"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
          <w:bCs/>
          <w:noProof/>
          <w:sz w:val="24"/>
          <w:szCs w:val="24"/>
        </w:rPr>
      </w:pPr>
    </w:p>
    <w:p w14:paraId="4A668681" w14:textId="005CED4C" w:rsidR="000F5ADC" w:rsidRPr="00A04229" w:rsidRDefault="000F5ADC" w:rsidP="000F5ADC">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noProof/>
          <w:sz w:val="24"/>
          <w:szCs w:val="24"/>
          <w:highlight w:val="yellow"/>
        </w:rPr>
      </w:pPr>
      <w:r w:rsidRPr="00A04229">
        <w:rPr>
          <w:rFonts w:ascii="Times New Roman" w:eastAsia="Times New Roman" w:hAnsi="Times New Roman" w:cs="Times New Roman"/>
          <w:noProof/>
          <w:sz w:val="24"/>
          <w:szCs w:val="24"/>
        </w:rPr>
        <w:t xml:space="preserve">Sukladno Zakonu o sustavu strateškog planiranja i upravljanja razvojem Republike Hrvatske („Narodne novine“, br. 123/17) i Uredbi o smjernicama za izradu akata strateškog planiranja od nacionalnog značaja i od značaja za jedinice lokalne i područne (regionalne) samouprave („Narodne novine“, br. 89/18), a u skladu s odredbama Pravilnika o rokovima i postupcima praćenja i izvještavanja o provedbi akata strateškog planiranja od nacionalnog značaja i od značaja za jedinice lokalne i područne (regionalne) samouprave („Narodne novine“, br. 6/19), Grad Čazma dužan je izvještavati o tijeku provedbe mjera i ostvarenju ciljeva definiranih u Provedbenom programu. U skladu s time pripremljeno je predmetno </w:t>
      </w:r>
      <w:r w:rsidR="00D70AAC" w:rsidRPr="00A04229">
        <w:rPr>
          <w:rFonts w:ascii="Times New Roman" w:eastAsia="Times New Roman" w:hAnsi="Times New Roman" w:cs="Times New Roman"/>
          <w:noProof/>
          <w:sz w:val="24"/>
          <w:szCs w:val="24"/>
        </w:rPr>
        <w:t>Godišnje</w:t>
      </w:r>
      <w:r w:rsidRPr="00A04229">
        <w:rPr>
          <w:rFonts w:ascii="Times New Roman" w:eastAsia="Times New Roman" w:hAnsi="Times New Roman" w:cs="Times New Roman"/>
          <w:noProof/>
          <w:sz w:val="24"/>
          <w:szCs w:val="24"/>
        </w:rPr>
        <w:t xml:space="preserve"> izvješće o provedbi </w:t>
      </w:r>
      <w:r w:rsidR="00D70AAC" w:rsidRPr="00A04229">
        <w:rPr>
          <w:rFonts w:ascii="Times New Roman" w:eastAsia="Times New Roman" w:hAnsi="Times New Roman" w:cs="Times New Roman"/>
          <w:noProof/>
          <w:sz w:val="24"/>
          <w:szCs w:val="24"/>
        </w:rPr>
        <w:t>P</w:t>
      </w:r>
      <w:r w:rsidRPr="00A04229">
        <w:rPr>
          <w:rFonts w:ascii="Times New Roman" w:eastAsia="Times New Roman" w:hAnsi="Times New Roman" w:cs="Times New Roman"/>
          <w:noProof/>
          <w:sz w:val="24"/>
          <w:szCs w:val="24"/>
        </w:rPr>
        <w:t>rovedbenog programa od 1. siječnja do 3</w:t>
      </w:r>
      <w:r w:rsidR="00D70AAC" w:rsidRPr="00A04229">
        <w:rPr>
          <w:rFonts w:ascii="Times New Roman" w:eastAsia="Times New Roman" w:hAnsi="Times New Roman" w:cs="Times New Roman"/>
          <w:noProof/>
          <w:sz w:val="24"/>
          <w:szCs w:val="24"/>
        </w:rPr>
        <w:t>1</w:t>
      </w:r>
      <w:r w:rsidRPr="00A04229">
        <w:rPr>
          <w:rFonts w:ascii="Times New Roman" w:eastAsia="Times New Roman" w:hAnsi="Times New Roman" w:cs="Times New Roman"/>
          <w:noProof/>
          <w:sz w:val="24"/>
          <w:szCs w:val="24"/>
        </w:rPr>
        <w:t xml:space="preserve">. </w:t>
      </w:r>
      <w:r w:rsidR="00D70AAC" w:rsidRPr="00A04229">
        <w:rPr>
          <w:rFonts w:ascii="Times New Roman" w:eastAsia="Times New Roman" w:hAnsi="Times New Roman" w:cs="Times New Roman"/>
          <w:noProof/>
          <w:sz w:val="24"/>
          <w:szCs w:val="24"/>
        </w:rPr>
        <w:t>prosinca</w:t>
      </w:r>
      <w:r w:rsidRPr="00A04229">
        <w:rPr>
          <w:rFonts w:ascii="Times New Roman" w:eastAsia="Times New Roman" w:hAnsi="Times New Roman" w:cs="Times New Roman"/>
          <w:noProof/>
          <w:sz w:val="24"/>
          <w:szCs w:val="24"/>
        </w:rPr>
        <w:t xml:space="preserve"> 202</w:t>
      </w:r>
      <w:r w:rsidR="002A16D4">
        <w:rPr>
          <w:rFonts w:ascii="Times New Roman" w:eastAsia="Times New Roman" w:hAnsi="Times New Roman" w:cs="Times New Roman"/>
          <w:noProof/>
          <w:sz w:val="24"/>
          <w:szCs w:val="24"/>
        </w:rPr>
        <w:t>4</w:t>
      </w:r>
      <w:r w:rsidRPr="00A04229">
        <w:rPr>
          <w:rFonts w:ascii="Times New Roman" w:eastAsia="Times New Roman" w:hAnsi="Times New Roman" w:cs="Times New Roman"/>
          <w:noProof/>
          <w:sz w:val="24"/>
          <w:szCs w:val="24"/>
        </w:rPr>
        <w:t>. godine, izrađeno sukladno Uputama, te će se  objaviti na internetskim stranicama Grada Čazme.</w:t>
      </w:r>
    </w:p>
    <w:p w14:paraId="120DBC1A" w14:textId="072F2220" w:rsidR="00F50004" w:rsidRPr="00A04229" w:rsidRDefault="000F5ADC" w:rsidP="000F5ADC">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noProof/>
          <w:sz w:val="24"/>
          <w:szCs w:val="24"/>
        </w:rPr>
      </w:pPr>
      <w:r w:rsidRPr="00A04229">
        <w:rPr>
          <w:rFonts w:ascii="Times New Roman" w:eastAsia="Times New Roman" w:hAnsi="Times New Roman" w:cs="Times New Roman"/>
          <w:noProof/>
          <w:sz w:val="24"/>
          <w:szCs w:val="24"/>
        </w:rPr>
        <w:t xml:space="preserve">Odlukom o pokretanju postupka izrade Provedbenog programa Grada </w:t>
      </w:r>
      <w:r w:rsidR="00520EF2" w:rsidRPr="00A04229">
        <w:rPr>
          <w:rFonts w:ascii="Times New Roman" w:eastAsia="Times New Roman" w:hAnsi="Times New Roman" w:cs="Times New Roman"/>
          <w:noProof/>
          <w:sz w:val="24"/>
          <w:szCs w:val="24"/>
        </w:rPr>
        <w:t>Čazme</w:t>
      </w:r>
      <w:r w:rsidRPr="00A04229">
        <w:rPr>
          <w:rFonts w:ascii="Times New Roman" w:eastAsia="Times New Roman" w:hAnsi="Times New Roman" w:cs="Times New Roman"/>
          <w:noProof/>
          <w:sz w:val="24"/>
          <w:szCs w:val="24"/>
        </w:rPr>
        <w:t xml:space="preserve"> za mandatno razdoblje 2021.-2025. godine </w:t>
      </w:r>
      <w:r w:rsidR="00F50004" w:rsidRPr="00A04229">
        <w:rPr>
          <w:rFonts w:ascii="Times New Roman" w:eastAsia="Times New Roman" w:hAnsi="Times New Roman" w:cs="Times New Roman"/>
          <w:noProof/>
          <w:sz w:val="24"/>
          <w:szCs w:val="24"/>
        </w:rPr>
        <w:t>utvrđena je radna skupina</w:t>
      </w:r>
      <w:r w:rsidR="00520EF2" w:rsidRPr="00A04229">
        <w:rPr>
          <w:rFonts w:ascii="Times New Roman" w:eastAsia="Times New Roman" w:hAnsi="Times New Roman" w:cs="Times New Roman"/>
          <w:noProof/>
          <w:sz w:val="24"/>
          <w:szCs w:val="24"/>
        </w:rPr>
        <w:t xml:space="preserve"> za postupak izrade i praćenja izvršenja Provedbenog programa Grada Čazme</w:t>
      </w:r>
      <w:r w:rsidR="00F50004" w:rsidRPr="00A04229">
        <w:rPr>
          <w:rFonts w:ascii="Times New Roman" w:eastAsia="Times New Roman" w:hAnsi="Times New Roman" w:cs="Times New Roman"/>
          <w:noProof/>
          <w:sz w:val="24"/>
          <w:szCs w:val="24"/>
        </w:rPr>
        <w:t xml:space="preserve"> </w:t>
      </w:r>
      <w:r w:rsidR="00520EF2" w:rsidRPr="00A04229">
        <w:rPr>
          <w:rFonts w:ascii="Times New Roman" w:eastAsia="Times New Roman" w:hAnsi="Times New Roman" w:cs="Times New Roman"/>
          <w:noProof/>
          <w:sz w:val="24"/>
          <w:szCs w:val="24"/>
        </w:rPr>
        <w:t xml:space="preserve"> u sastavu:</w:t>
      </w:r>
    </w:p>
    <w:p w14:paraId="4A73AF73" w14:textId="77777777" w:rsidR="00520EF2" w:rsidRPr="00A04229" w:rsidRDefault="00520EF2" w:rsidP="00520EF2">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noProof/>
          <w:sz w:val="24"/>
          <w:szCs w:val="24"/>
        </w:rPr>
      </w:pPr>
      <w:r w:rsidRPr="00A04229">
        <w:rPr>
          <w:rFonts w:ascii="Times New Roman" w:eastAsia="Times New Roman" w:hAnsi="Times New Roman" w:cs="Times New Roman"/>
          <w:noProof/>
          <w:sz w:val="24"/>
          <w:szCs w:val="24"/>
        </w:rPr>
        <w:t xml:space="preserve">1. Dinko Pirak, gradonačelnik grada Čazme </w:t>
      </w:r>
    </w:p>
    <w:p w14:paraId="12DBD56D" w14:textId="3874A85D" w:rsidR="00520EF2" w:rsidRPr="00A04229" w:rsidRDefault="00520EF2" w:rsidP="00520EF2">
      <w:pPr>
        <w:spacing w:after="0" w:line="240" w:lineRule="auto"/>
        <w:rPr>
          <w:rStyle w:val="Istaknuto"/>
          <w:rFonts w:ascii="Times New Roman" w:hAnsi="Times New Roman" w:cs="Times New Roman"/>
          <w:i w:val="0"/>
          <w:iCs w:val="0"/>
          <w:sz w:val="24"/>
          <w:szCs w:val="24"/>
          <w:shd w:val="clear" w:color="auto" w:fill="FFFFFF"/>
        </w:rPr>
      </w:pPr>
      <w:r w:rsidRPr="00A04229">
        <w:rPr>
          <w:rFonts w:ascii="Times New Roman" w:eastAsia="Times New Roman" w:hAnsi="Times New Roman" w:cs="Times New Roman"/>
          <w:noProof/>
          <w:sz w:val="24"/>
          <w:szCs w:val="24"/>
        </w:rPr>
        <w:t xml:space="preserve">2. </w:t>
      </w:r>
      <w:r w:rsidRPr="00A04229">
        <w:rPr>
          <w:rFonts w:ascii="Times New Roman" w:hAnsi="Times New Roman" w:cs="Times New Roman"/>
          <w:sz w:val="24"/>
          <w:szCs w:val="24"/>
        </w:rPr>
        <w:t xml:space="preserve">Mario Ivanović, pročelnik </w:t>
      </w:r>
      <w:r w:rsidRPr="00A04229">
        <w:rPr>
          <w:rStyle w:val="Istaknuto"/>
          <w:rFonts w:ascii="Times New Roman" w:hAnsi="Times New Roman" w:cs="Times New Roman"/>
          <w:i w:val="0"/>
          <w:iCs w:val="0"/>
          <w:sz w:val="24"/>
          <w:szCs w:val="24"/>
          <w:shd w:val="clear" w:color="auto" w:fill="FFFFFF"/>
        </w:rPr>
        <w:t>Upravnog odjela za proračun, komunalno gospodarstvo, gospodarstvo, zaštitu okoliša i ekologiju</w:t>
      </w:r>
    </w:p>
    <w:p w14:paraId="769F1374" w14:textId="77777777" w:rsidR="00520EF2" w:rsidRPr="00A04229" w:rsidRDefault="00520EF2" w:rsidP="00520EF2">
      <w:pPr>
        <w:spacing w:after="0" w:line="240" w:lineRule="auto"/>
        <w:rPr>
          <w:rFonts w:ascii="Times New Roman" w:hAnsi="Times New Roman" w:cs="Times New Roman"/>
          <w:sz w:val="24"/>
          <w:szCs w:val="24"/>
        </w:rPr>
      </w:pPr>
      <w:r w:rsidRPr="00A04229">
        <w:rPr>
          <w:rStyle w:val="Istaknuto"/>
          <w:rFonts w:ascii="Times New Roman" w:hAnsi="Times New Roman" w:cs="Times New Roman"/>
          <w:i w:val="0"/>
          <w:iCs w:val="0"/>
          <w:sz w:val="24"/>
          <w:szCs w:val="24"/>
          <w:shd w:val="clear" w:color="auto" w:fill="FFFFFF"/>
        </w:rPr>
        <w:t xml:space="preserve">3. </w:t>
      </w:r>
      <w:r w:rsidRPr="00A04229">
        <w:rPr>
          <w:rFonts w:ascii="Times New Roman" w:hAnsi="Times New Roman" w:cs="Times New Roman"/>
          <w:sz w:val="24"/>
          <w:szCs w:val="24"/>
        </w:rPr>
        <w:t>Ivana Vojković, ravnateljica Javne ustanove Razvojna agencija Čazma</w:t>
      </w:r>
    </w:p>
    <w:p w14:paraId="4FBA3A5B" w14:textId="4058C8CF" w:rsidR="00520EF2" w:rsidRPr="00A04229" w:rsidRDefault="00520EF2" w:rsidP="00520EF2">
      <w:pPr>
        <w:spacing w:after="0" w:line="240" w:lineRule="auto"/>
        <w:rPr>
          <w:rFonts w:ascii="Times New Roman" w:hAnsi="Times New Roman" w:cs="Times New Roman"/>
          <w:sz w:val="24"/>
          <w:szCs w:val="24"/>
        </w:rPr>
      </w:pPr>
      <w:r w:rsidRPr="00A04229">
        <w:rPr>
          <w:rFonts w:ascii="Times New Roman" w:hAnsi="Times New Roman" w:cs="Times New Roman"/>
          <w:sz w:val="24"/>
          <w:szCs w:val="24"/>
        </w:rPr>
        <w:t>4.Goranka Vojnović, stručna savjetnica- Javna ustanova Razvojna agencija Čazma</w:t>
      </w:r>
    </w:p>
    <w:p w14:paraId="365DA095" w14:textId="77777777" w:rsidR="00520EF2" w:rsidRPr="00A04229" w:rsidRDefault="00520EF2" w:rsidP="00520EF2">
      <w:pPr>
        <w:rPr>
          <w:rFonts w:ascii="Times New Roman" w:hAnsi="Times New Roman" w:cs="Times New Roman"/>
          <w:b/>
          <w:bCs/>
          <w:sz w:val="24"/>
          <w:szCs w:val="24"/>
        </w:rPr>
      </w:pPr>
    </w:p>
    <w:p w14:paraId="3E23372F" w14:textId="00858A82" w:rsidR="008B2196" w:rsidRPr="00A04229" w:rsidRDefault="002B66D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noProof/>
          <w:sz w:val="24"/>
          <w:szCs w:val="24"/>
        </w:rPr>
      </w:pPr>
      <w:r w:rsidRPr="00A04229">
        <w:rPr>
          <w:rFonts w:ascii="Times New Roman" w:eastAsia="Times New Roman" w:hAnsi="Times New Roman" w:cs="Times New Roman"/>
          <w:noProof/>
          <w:sz w:val="24"/>
          <w:szCs w:val="24"/>
        </w:rPr>
        <w:t>Nakon donošenja Provedbenog programa Grada Čazme za mandatno razdoblje 201.-2025. započelo se s provedbom svih definiranih mjera te se iste i dalje kontinuirano izvršavaju.</w:t>
      </w:r>
      <w:r w:rsidR="00463FA8" w:rsidRPr="00A04229">
        <w:rPr>
          <w:rFonts w:ascii="Times New Roman" w:eastAsia="Times New Roman" w:hAnsi="Times New Roman" w:cs="Times New Roman"/>
          <w:noProof/>
          <w:sz w:val="24"/>
          <w:szCs w:val="24"/>
        </w:rPr>
        <w:t xml:space="preserve"> Radi potrebe s usklađivanjem Provedbenog programa s Planom razvoja Bjelovarsko-bilogorske županije</w:t>
      </w:r>
      <w:r w:rsidR="00D70AAC" w:rsidRPr="00A04229">
        <w:rPr>
          <w:rFonts w:ascii="Times New Roman" w:eastAsia="Times New Roman" w:hAnsi="Times New Roman" w:cs="Times New Roman"/>
          <w:noProof/>
          <w:sz w:val="24"/>
          <w:szCs w:val="24"/>
        </w:rPr>
        <w:t xml:space="preserve"> 2022.-2027.</w:t>
      </w:r>
      <w:r w:rsidR="00463FA8" w:rsidRPr="00A04229">
        <w:rPr>
          <w:rFonts w:ascii="Times New Roman" w:eastAsia="Times New Roman" w:hAnsi="Times New Roman" w:cs="Times New Roman"/>
          <w:noProof/>
          <w:sz w:val="24"/>
          <w:szCs w:val="24"/>
        </w:rPr>
        <w:t xml:space="preserve"> pristupilo se I. izmjeni Provedbenog programa u siječnju 2024.</w:t>
      </w:r>
    </w:p>
    <w:p w14:paraId="6D88744D" w14:textId="77777777" w:rsidR="000F5ADC" w:rsidRPr="00A04229" w:rsidRDefault="000F5ADC"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
          <w:bCs/>
          <w:noProof/>
          <w:sz w:val="24"/>
          <w:szCs w:val="24"/>
        </w:rPr>
      </w:pPr>
    </w:p>
    <w:p w14:paraId="60E56597" w14:textId="6446070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
          <w:bCs/>
          <w:noProof/>
          <w:sz w:val="24"/>
          <w:szCs w:val="24"/>
        </w:rPr>
      </w:pPr>
      <w:r w:rsidRPr="00A04229">
        <w:rPr>
          <w:rFonts w:ascii="Times New Roman" w:eastAsia="Times New Roman" w:hAnsi="Times New Roman" w:cs="Times New Roman"/>
          <w:b/>
          <w:bCs/>
          <w:noProof/>
          <w:sz w:val="24"/>
          <w:szCs w:val="24"/>
        </w:rPr>
        <w:t>Osnovne informacije o Gradu</w:t>
      </w:r>
    </w:p>
    <w:p w14:paraId="5B7741DF"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0926F70F"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r w:rsidRPr="00A04229">
        <w:rPr>
          <w:rFonts w:ascii="Times New Roman" w:eastAsia="Times New Roman" w:hAnsi="Times New Roman" w:cs="Times New Roman"/>
          <w:bCs/>
          <w:noProof/>
          <w:sz w:val="24"/>
          <w:szCs w:val="24"/>
        </w:rPr>
        <w:t>Grad Čazma nalazi se u sjeverozapadnom dijelu Hrvatske u Bjelovarsko – bilogorskoj županiji. Udaljen je svega 60 kilometara od Zagreba i tridesetak kilometara od Bjelovara, administrativnog središta regije.</w:t>
      </w:r>
    </w:p>
    <w:p w14:paraId="36E0B545"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6596E218" w14:textId="4323C84B"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r w:rsidRPr="00A04229">
        <w:rPr>
          <w:rFonts w:ascii="Times New Roman" w:eastAsia="Times New Roman" w:hAnsi="Times New Roman" w:cs="Times New Roman"/>
          <w:bCs/>
          <w:noProof/>
          <w:sz w:val="24"/>
          <w:szCs w:val="24"/>
        </w:rPr>
        <w:t>Grad se sastoji od 36 naselja: Andigola, Bojana, Bosiljevo, Cerina, Čazma, Dapci,Dereza, Donji Draganec, Donji Dragičevci, Donji Lipovčani, Donji Miklouš, Gornji Draganec, Gornji Dragičevci, Gronji Lipovčani, Gronji Miklouš, Grabik, Grabovnica, Komuševac, Marčani, Martinac, Milaševac, Novo Selo, Općevac, Palančani, Pavličani, Pobjenik, Pobrđani, Prnjarovac, Prokljuvani, Sišćani, Sovari, Suhaja, V</w:t>
      </w:r>
      <w:r w:rsidR="008A6B0F" w:rsidRPr="00A04229">
        <w:rPr>
          <w:rFonts w:ascii="Times New Roman" w:eastAsia="Times New Roman" w:hAnsi="Times New Roman" w:cs="Times New Roman"/>
          <w:bCs/>
          <w:noProof/>
          <w:sz w:val="24"/>
          <w:szCs w:val="24"/>
        </w:rPr>
        <w:t>a</w:t>
      </w:r>
      <w:r w:rsidRPr="00A04229">
        <w:rPr>
          <w:rFonts w:ascii="Times New Roman" w:eastAsia="Times New Roman" w:hAnsi="Times New Roman" w:cs="Times New Roman"/>
          <w:bCs/>
          <w:noProof/>
          <w:sz w:val="24"/>
          <w:szCs w:val="24"/>
        </w:rPr>
        <w:t>govina, Vrtlinska, Vučani te Zdenčec.</w:t>
      </w:r>
    </w:p>
    <w:p w14:paraId="686C9E3D"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r w:rsidRPr="00A04229">
        <w:rPr>
          <w:rFonts w:ascii="Times New Roman" w:hAnsi="Times New Roman" w:cs="Times New Roman"/>
          <w:noProof/>
          <w:sz w:val="24"/>
          <w:szCs w:val="24"/>
          <w:lang w:eastAsia="hr-HR"/>
        </w:rPr>
        <w:lastRenderedPageBreak/>
        <mc:AlternateContent>
          <mc:Choice Requires="wps">
            <w:drawing>
              <wp:anchor distT="0" distB="0" distL="114300" distR="114300" simplePos="0" relativeHeight="251662336" behindDoc="0" locked="0" layoutInCell="1" allowOverlap="1" wp14:anchorId="7568E7C9" wp14:editId="5490F40B">
                <wp:simplePos x="0" y="0"/>
                <wp:positionH relativeFrom="column">
                  <wp:posOffset>205105</wp:posOffset>
                </wp:positionH>
                <wp:positionV relativeFrom="paragraph">
                  <wp:posOffset>198120</wp:posOffset>
                </wp:positionV>
                <wp:extent cx="5505450" cy="238125"/>
                <wp:effectExtent l="0" t="0" r="0" b="9525"/>
                <wp:wrapSquare wrapText="bothSides"/>
                <wp:docPr id="1" name="Tekstni okvir 1"/>
                <wp:cNvGraphicFramePr/>
                <a:graphic xmlns:a="http://schemas.openxmlformats.org/drawingml/2006/main">
                  <a:graphicData uri="http://schemas.microsoft.com/office/word/2010/wordprocessingShape">
                    <wps:wsp>
                      <wps:cNvSpPr txBox="1"/>
                      <wps:spPr>
                        <a:xfrm>
                          <a:off x="0" y="0"/>
                          <a:ext cx="5505450" cy="238125"/>
                        </a:xfrm>
                        <a:prstGeom prst="rect">
                          <a:avLst/>
                        </a:prstGeom>
                        <a:solidFill>
                          <a:prstClr val="white"/>
                        </a:solidFill>
                        <a:ln>
                          <a:noFill/>
                        </a:ln>
                        <a:effectLst/>
                      </wps:spPr>
                      <wps:txbx>
                        <w:txbxContent>
                          <w:p w14:paraId="526B6B35" w14:textId="02FB15DF" w:rsidR="00940C38" w:rsidRPr="000816D7" w:rsidRDefault="00940C38" w:rsidP="00940C38">
                            <w:pPr>
                              <w:pStyle w:val="Opisslike"/>
                              <w:spacing w:after="0"/>
                              <w:jc w:val="center"/>
                              <w:rPr>
                                <w:rFonts w:ascii="Arial" w:eastAsia="Times New Roman" w:hAnsi="Arial" w:cs="Arial"/>
                                <w:bCs/>
                                <w:noProof/>
                                <w:color w:val="000000" w:themeColor="text1"/>
                                <w:sz w:val="22"/>
                                <w:szCs w:val="22"/>
                              </w:rPr>
                            </w:pPr>
                            <w:r w:rsidRPr="000816D7">
                              <w:rPr>
                                <w:color w:val="000000" w:themeColor="text1"/>
                                <w:sz w:val="22"/>
                                <w:szCs w:val="22"/>
                              </w:rPr>
                              <w:t xml:space="preserve">Slika </w:t>
                            </w:r>
                            <w:r w:rsidRPr="000816D7">
                              <w:rPr>
                                <w:color w:val="000000" w:themeColor="text1"/>
                                <w:sz w:val="22"/>
                                <w:szCs w:val="22"/>
                              </w:rPr>
                              <w:fldChar w:fldCharType="begin"/>
                            </w:r>
                            <w:r w:rsidRPr="000816D7">
                              <w:rPr>
                                <w:color w:val="000000" w:themeColor="text1"/>
                                <w:sz w:val="22"/>
                                <w:szCs w:val="22"/>
                              </w:rPr>
                              <w:instrText xml:space="preserve"> SEQ Slika \* ARABIC </w:instrText>
                            </w:r>
                            <w:r w:rsidRPr="000816D7">
                              <w:rPr>
                                <w:color w:val="000000" w:themeColor="text1"/>
                                <w:sz w:val="22"/>
                                <w:szCs w:val="22"/>
                              </w:rPr>
                              <w:fldChar w:fldCharType="separate"/>
                            </w:r>
                            <w:r w:rsidR="00A04229">
                              <w:rPr>
                                <w:noProof/>
                                <w:color w:val="000000" w:themeColor="text1"/>
                                <w:sz w:val="22"/>
                                <w:szCs w:val="22"/>
                              </w:rPr>
                              <w:t>1</w:t>
                            </w:r>
                            <w:r w:rsidRPr="000816D7">
                              <w:rPr>
                                <w:color w:val="000000" w:themeColor="text1"/>
                                <w:sz w:val="22"/>
                                <w:szCs w:val="22"/>
                              </w:rPr>
                              <w:fldChar w:fldCharType="end"/>
                            </w:r>
                            <w:r>
                              <w:rPr>
                                <w:color w:val="000000" w:themeColor="text1"/>
                                <w:sz w:val="22"/>
                                <w:szCs w:val="22"/>
                              </w:rPr>
                              <w:t>. Geografski položaj Grada Čazme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68E7C9" id="_x0000_t202" coordsize="21600,21600" o:spt="202" path="m,l,21600r21600,l21600,xe">
                <v:stroke joinstyle="miter"/>
                <v:path gradientshapeok="t" o:connecttype="rect"/>
              </v:shapetype>
              <v:shape id="Tekstni okvir 1" o:spid="_x0000_s1026" type="#_x0000_t202" style="position:absolute;left:0;text-align:left;margin-left:16.15pt;margin-top:15.6pt;width:433.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" stroked="f">
                <v:textbox inset="0,0,0,0">
                  <w:txbxContent>
                    <w:p w14:paraId="526B6B35" w14:textId="02FB15DF" w:rsidR="00940C38" w:rsidRPr="000816D7" w:rsidRDefault="00940C38" w:rsidP="00940C38">
                      <w:pPr>
                        <w:pStyle w:val="Opisslike"/>
                        <w:spacing w:after="0"/>
                        <w:jc w:val="center"/>
                        <w:rPr>
                          <w:rFonts w:ascii="Arial" w:eastAsia="Times New Roman" w:hAnsi="Arial" w:cs="Arial"/>
                          <w:bCs/>
                          <w:noProof/>
                          <w:color w:val="000000" w:themeColor="text1"/>
                          <w:sz w:val="22"/>
                          <w:szCs w:val="22"/>
                        </w:rPr>
                      </w:pPr>
                      <w:r w:rsidRPr="000816D7">
                        <w:rPr>
                          <w:color w:val="000000" w:themeColor="text1"/>
                          <w:sz w:val="22"/>
                          <w:szCs w:val="22"/>
                        </w:rPr>
                        <w:t xml:space="preserve">Slika </w:t>
                      </w:r>
                      <w:r w:rsidRPr="000816D7">
                        <w:rPr>
                          <w:color w:val="000000" w:themeColor="text1"/>
                          <w:sz w:val="22"/>
                          <w:szCs w:val="22"/>
                        </w:rPr>
                        <w:fldChar w:fldCharType="begin"/>
                      </w:r>
                      <w:r w:rsidRPr="000816D7">
                        <w:rPr>
                          <w:color w:val="000000" w:themeColor="text1"/>
                          <w:sz w:val="22"/>
                          <w:szCs w:val="22"/>
                        </w:rPr>
                        <w:instrText xml:space="preserve"> SEQ Slika \* ARABIC </w:instrText>
                      </w:r>
                      <w:r w:rsidRPr="000816D7">
                        <w:rPr>
                          <w:color w:val="000000" w:themeColor="text1"/>
                          <w:sz w:val="22"/>
                          <w:szCs w:val="22"/>
                        </w:rPr>
                        <w:fldChar w:fldCharType="separate"/>
                      </w:r>
                      <w:r w:rsidR="00A04229">
                        <w:rPr>
                          <w:noProof/>
                          <w:color w:val="000000" w:themeColor="text1"/>
                          <w:sz w:val="22"/>
                          <w:szCs w:val="22"/>
                        </w:rPr>
                        <w:t>1</w:t>
                      </w:r>
                      <w:r w:rsidRPr="000816D7">
                        <w:rPr>
                          <w:color w:val="000000" w:themeColor="text1"/>
                          <w:sz w:val="22"/>
                          <w:szCs w:val="22"/>
                        </w:rPr>
                        <w:fldChar w:fldCharType="end"/>
                      </w:r>
                      <w:r>
                        <w:rPr>
                          <w:color w:val="000000" w:themeColor="text1"/>
                          <w:sz w:val="22"/>
                          <w:szCs w:val="22"/>
                        </w:rPr>
                        <w:t>. Geografski položaj Grada Čazme</w:t>
                      </w:r>
                    </w:p>
                  </w:txbxContent>
                </v:textbox>
                <w10:wrap type="square"/>
              </v:shape>
            </w:pict>
          </mc:Fallback>
        </mc:AlternateContent>
      </w:r>
      <w:r w:rsidRPr="00A04229">
        <w:rPr>
          <w:rFonts w:ascii="Times New Roman" w:eastAsia="Times New Roman" w:hAnsi="Times New Roman" w:cs="Times New Roman"/>
          <w:bCs/>
          <w:noProof/>
          <w:sz w:val="24"/>
          <w:szCs w:val="24"/>
          <w:lang w:eastAsia="hr-HR"/>
        </w:rPr>
        <w:drawing>
          <wp:anchor distT="0" distB="0" distL="114300" distR="114300" simplePos="0" relativeHeight="251661312" behindDoc="0" locked="0" layoutInCell="1" allowOverlap="1" wp14:anchorId="57EF24BC" wp14:editId="0C6118DE">
            <wp:simplePos x="0" y="0"/>
            <wp:positionH relativeFrom="margin">
              <wp:align>center</wp:align>
            </wp:positionH>
            <wp:positionV relativeFrom="paragraph">
              <wp:posOffset>196850</wp:posOffset>
            </wp:positionV>
            <wp:extent cx="5505450" cy="324231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zrezak.PNG"/>
                    <pic:cNvPicPr/>
                  </pic:nvPicPr>
                  <pic:blipFill>
                    <a:blip r:embed="rId9">
                      <a:extLst>
                        <a:ext uri="{28A0092B-C50C-407E-A947-70E740481C1C}">
                          <a14:useLocalDpi xmlns:a14="http://schemas.microsoft.com/office/drawing/2010/main" val="0"/>
                        </a:ext>
                      </a:extLst>
                    </a:blip>
                    <a:stretch>
                      <a:fillRect/>
                    </a:stretch>
                  </pic:blipFill>
                  <pic:spPr>
                    <a:xfrm>
                      <a:off x="0" y="0"/>
                      <a:ext cx="5505450" cy="3242310"/>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p>
    <w:p w14:paraId="29FF7D1A"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center"/>
        <w:rPr>
          <w:rFonts w:ascii="Times New Roman" w:eastAsia="Times New Roman" w:hAnsi="Times New Roman" w:cs="Times New Roman"/>
          <w:bCs/>
          <w:i/>
          <w:noProof/>
          <w:sz w:val="24"/>
          <w:szCs w:val="24"/>
        </w:rPr>
      </w:pPr>
      <w:r w:rsidRPr="00A04229">
        <w:rPr>
          <w:rFonts w:ascii="Times New Roman" w:eastAsia="Times New Roman" w:hAnsi="Times New Roman" w:cs="Times New Roman"/>
          <w:bCs/>
          <w:i/>
          <w:noProof/>
          <w:sz w:val="24"/>
          <w:szCs w:val="24"/>
        </w:rPr>
        <w:t>Izvor:</w:t>
      </w:r>
      <w:r w:rsidRPr="00A04229">
        <w:rPr>
          <w:rFonts w:ascii="Times New Roman" w:hAnsi="Times New Roman" w:cs="Times New Roman"/>
          <w:sz w:val="24"/>
          <w:szCs w:val="24"/>
        </w:rPr>
        <w:t xml:space="preserve"> </w:t>
      </w:r>
      <w:r w:rsidRPr="00A04229">
        <w:rPr>
          <w:rFonts w:ascii="Times New Roman" w:eastAsia="Times New Roman" w:hAnsi="Times New Roman" w:cs="Times New Roman"/>
          <w:bCs/>
          <w:i/>
          <w:noProof/>
          <w:sz w:val="24"/>
          <w:szCs w:val="24"/>
        </w:rPr>
        <w:t>Marketinška i PR strategija razvoja održivog turizma grada Čazme</w:t>
      </w:r>
    </w:p>
    <w:p w14:paraId="496F1A59"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4652A23F"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6B272386"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578AC74F"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020D16D1"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
          <w:bCs/>
          <w:noProof/>
          <w:sz w:val="24"/>
          <w:szCs w:val="24"/>
        </w:rPr>
      </w:pPr>
      <w:r w:rsidRPr="00A04229">
        <w:rPr>
          <w:rFonts w:ascii="Times New Roman" w:eastAsia="Times New Roman" w:hAnsi="Times New Roman" w:cs="Times New Roman"/>
          <w:b/>
          <w:bCs/>
          <w:noProof/>
          <w:sz w:val="24"/>
          <w:szCs w:val="24"/>
        </w:rPr>
        <w:t>Stanovništvo i demografski pokazatelji</w:t>
      </w:r>
    </w:p>
    <w:p w14:paraId="4B30FFBB" w14:textId="77777777"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p>
    <w:p w14:paraId="31CF7E6E" w14:textId="577BF2BB" w:rsidR="00940C38" w:rsidRPr="00A04229" w:rsidRDefault="00940C38" w:rsidP="00940C38">
      <w:pPr>
        <w:tabs>
          <w:tab w:val="left" w:pos="0"/>
          <w:tab w:val="left" w:pos="1100"/>
          <w:tab w:val="right" w:leader="dot" w:pos="9062"/>
        </w:tabs>
        <w:autoSpaceDE w:val="0"/>
        <w:autoSpaceDN w:val="0"/>
        <w:adjustRightInd w:val="0"/>
        <w:spacing w:after="0" w:line="276" w:lineRule="auto"/>
        <w:jc w:val="both"/>
        <w:rPr>
          <w:rFonts w:ascii="Times New Roman" w:eastAsia="Times New Roman" w:hAnsi="Times New Roman" w:cs="Times New Roman"/>
          <w:bCs/>
          <w:noProof/>
          <w:sz w:val="24"/>
          <w:szCs w:val="24"/>
        </w:rPr>
      </w:pPr>
      <w:r w:rsidRPr="00A04229">
        <w:rPr>
          <w:rFonts w:ascii="Times New Roman" w:eastAsia="Times New Roman" w:hAnsi="Times New Roman" w:cs="Times New Roman"/>
          <w:bCs/>
          <w:noProof/>
          <w:sz w:val="24"/>
          <w:szCs w:val="24"/>
        </w:rPr>
        <w:t>Na području Grada Čazme, a na temelju podataka Popisa stanovništva iz 20</w:t>
      </w:r>
      <w:r w:rsidR="00F50004" w:rsidRPr="00A04229">
        <w:rPr>
          <w:rFonts w:ascii="Times New Roman" w:eastAsia="Times New Roman" w:hAnsi="Times New Roman" w:cs="Times New Roman"/>
          <w:bCs/>
          <w:noProof/>
          <w:sz w:val="24"/>
          <w:szCs w:val="24"/>
        </w:rPr>
        <w:t>21.</w:t>
      </w:r>
      <w:r w:rsidRPr="00A04229">
        <w:rPr>
          <w:rFonts w:ascii="Times New Roman" w:eastAsia="Times New Roman" w:hAnsi="Times New Roman" w:cs="Times New Roman"/>
          <w:bCs/>
          <w:noProof/>
          <w:sz w:val="24"/>
          <w:szCs w:val="24"/>
        </w:rPr>
        <w:t xml:space="preserve"> godine popisano je </w:t>
      </w:r>
      <w:r w:rsidR="00F50004" w:rsidRPr="00A04229">
        <w:rPr>
          <w:rFonts w:ascii="Times New Roman" w:eastAsia="Times New Roman" w:hAnsi="Times New Roman" w:cs="Times New Roman"/>
          <w:bCs/>
          <w:noProof/>
          <w:sz w:val="24"/>
          <w:szCs w:val="24"/>
        </w:rPr>
        <w:t>6947</w:t>
      </w:r>
      <w:r w:rsidRPr="00A04229">
        <w:rPr>
          <w:rFonts w:ascii="Times New Roman" w:eastAsia="Times New Roman" w:hAnsi="Times New Roman" w:cs="Times New Roman"/>
          <w:bCs/>
          <w:noProof/>
          <w:sz w:val="24"/>
          <w:szCs w:val="24"/>
        </w:rPr>
        <w:t xml:space="preserve"> osoba što čini udio od 6,7</w:t>
      </w:r>
      <w:r w:rsidR="00F50004" w:rsidRPr="00A04229">
        <w:rPr>
          <w:rFonts w:ascii="Times New Roman" w:eastAsia="Times New Roman" w:hAnsi="Times New Roman" w:cs="Times New Roman"/>
          <w:bCs/>
          <w:noProof/>
          <w:sz w:val="24"/>
          <w:szCs w:val="24"/>
        </w:rPr>
        <w:t>9</w:t>
      </w:r>
      <w:r w:rsidRPr="00A04229">
        <w:rPr>
          <w:rFonts w:ascii="Times New Roman" w:eastAsia="Times New Roman" w:hAnsi="Times New Roman" w:cs="Times New Roman"/>
          <w:bCs/>
          <w:noProof/>
          <w:sz w:val="24"/>
          <w:szCs w:val="24"/>
        </w:rPr>
        <w:t xml:space="preserve">% u ukupnom broju stanovnika u Bjelovarsko-bilogorskoj županiji.  </w:t>
      </w:r>
    </w:p>
    <w:p w14:paraId="1B03F3D2" w14:textId="77777777" w:rsidR="00940C38" w:rsidRPr="00A04229" w:rsidRDefault="00940C38" w:rsidP="00940C38">
      <w:pPr>
        <w:spacing w:after="0" w:line="276" w:lineRule="auto"/>
        <w:jc w:val="both"/>
        <w:rPr>
          <w:rFonts w:ascii="Times New Roman" w:hAnsi="Times New Roman" w:cs="Times New Roman"/>
          <w:sz w:val="24"/>
          <w:szCs w:val="24"/>
        </w:rPr>
      </w:pPr>
    </w:p>
    <w:p w14:paraId="01AD899F" w14:textId="04BA1D14"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Grad Čazma dodjeljuje jednokratnu novčanu </w:t>
      </w:r>
      <w:r w:rsidR="00345E85" w:rsidRPr="00A04229">
        <w:rPr>
          <w:rFonts w:ascii="Times New Roman" w:hAnsi="Times New Roman" w:cs="Times New Roman"/>
          <w:sz w:val="24"/>
          <w:szCs w:val="24"/>
        </w:rPr>
        <w:t xml:space="preserve">naknadu </w:t>
      </w:r>
      <w:r w:rsidRPr="00A04229">
        <w:rPr>
          <w:rFonts w:ascii="Times New Roman" w:hAnsi="Times New Roman" w:cs="Times New Roman"/>
          <w:sz w:val="24"/>
          <w:szCs w:val="24"/>
        </w:rPr>
        <w:t xml:space="preserve">za svu novorođenu djecu s prebivalištem na području grada Čazme. </w:t>
      </w:r>
      <w:r w:rsidR="00345E85" w:rsidRPr="00A04229">
        <w:rPr>
          <w:rFonts w:ascii="Times New Roman" w:hAnsi="Times New Roman" w:cs="Times New Roman"/>
          <w:sz w:val="24"/>
          <w:szCs w:val="24"/>
        </w:rPr>
        <w:t>Naknada</w:t>
      </w:r>
      <w:r w:rsidRPr="00A04229">
        <w:rPr>
          <w:rFonts w:ascii="Times New Roman" w:hAnsi="Times New Roman" w:cs="Times New Roman"/>
          <w:sz w:val="24"/>
          <w:szCs w:val="24"/>
        </w:rPr>
        <w:t xml:space="preserve"> </w:t>
      </w:r>
      <w:r w:rsidR="00345E85" w:rsidRPr="00A04229">
        <w:rPr>
          <w:rFonts w:ascii="Times New Roman" w:hAnsi="Times New Roman" w:cs="Times New Roman"/>
          <w:sz w:val="24"/>
          <w:szCs w:val="24"/>
        </w:rPr>
        <w:t xml:space="preserve">je od srpnja 2022. godine povećana te iznosi </w:t>
      </w:r>
      <w:r w:rsidR="008D2391" w:rsidRPr="00A04229">
        <w:rPr>
          <w:rFonts w:ascii="Times New Roman" w:hAnsi="Times New Roman" w:cs="Times New Roman"/>
          <w:sz w:val="24"/>
          <w:szCs w:val="24"/>
        </w:rPr>
        <w:t>670,00 eura</w:t>
      </w:r>
      <w:r w:rsidR="00345E85" w:rsidRPr="00A04229">
        <w:rPr>
          <w:rFonts w:ascii="Times New Roman" w:hAnsi="Times New Roman" w:cs="Times New Roman"/>
          <w:sz w:val="24"/>
          <w:szCs w:val="24"/>
        </w:rPr>
        <w:t xml:space="preserve"> za prvo dijete,  </w:t>
      </w:r>
      <w:r w:rsidR="008D2391" w:rsidRPr="00A04229">
        <w:rPr>
          <w:rFonts w:ascii="Times New Roman" w:hAnsi="Times New Roman" w:cs="Times New Roman"/>
          <w:sz w:val="24"/>
          <w:szCs w:val="24"/>
        </w:rPr>
        <w:t>930,00 eura</w:t>
      </w:r>
      <w:r w:rsidR="00345E85" w:rsidRPr="00A04229">
        <w:rPr>
          <w:rFonts w:ascii="Times New Roman" w:hAnsi="Times New Roman" w:cs="Times New Roman"/>
          <w:sz w:val="24"/>
          <w:szCs w:val="24"/>
        </w:rPr>
        <w:t xml:space="preserve"> za </w:t>
      </w:r>
      <w:r w:rsidRPr="00A04229">
        <w:rPr>
          <w:rFonts w:ascii="Times New Roman" w:hAnsi="Times New Roman" w:cs="Times New Roman"/>
          <w:sz w:val="24"/>
          <w:szCs w:val="24"/>
        </w:rPr>
        <w:t xml:space="preserve">drugo dijete u obitelji te </w:t>
      </w:r>
      <w:r w:rsidR="008D2391" w:rsidRPr="00A04229">
        <w:rPr>
          <w:rFonts w:ascii="Times New Roman" w:hAnsi="Times New Roman" w:cs="Times New Roman"/>
          <w:sz w:val="24"/>
          <w:szCs w:val="24"/>
        </w:rPr>
        <w:t>1330,00 eura</w:t>
      </w:r>
      <w:r w:rsidRPr="00A04229">
        <w:rPr>
          <w:rFonts w:ascii="Times New Roman" w:hAnsi="Times New Roman" w:cs="Times New Roman"/>
          <w:sz w:val="24"/>
          <w:szCs w:val="24"/>
        </w:rPr>
        <w:t xml:space="preserve"> za treće i svako sljedeće novorođeno dijete.</w:t>
      </w:r>
    </w:p>
    <w:p w14:paraId="7985536D" w14:textId="77777777" w:rsidR="00940C38" w:rsidRPr="00A04229" w:rsidRDefault="00940C38" w:rsidP="00940C38">
      <w:pPr>
        <w:spacing w:after="0" w:line="276" w:lineRule="auto"/>
        <w:jc w:val="both"/>
        <w:rPr>
          <w:rFonts w:ascii="Times New Roman" w:hAnsi="Times New Roman" w:cs="Times New Roman"/>
          <w:sz w:val="24"/>
          <w:szCs w:val="24"/>
        </w:rPr>
      </w:pPr>
    </w:p>
    <w:p w14:paraId="0ADE856C" w14:textId="77777777"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Ostale demografske mjere kojima Grad nastoji dodatno utjecati na poboljšanje demografskog stanja područja, olakšati život građanima te podići kvalitetu života građana su:</w:t>
      </w:r>
    </w:p>
    <w:p w14:paraId="15B13E5A"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Pomoć za kupnju udžbenika</w:t>
      </w:r>
    </w:p>
    <w:p w14:paraId="4BB1CC6D"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Sufinanciranje javnog prijevoza učenika</w:t>
      </w:r>
    </w:p>
    <w:p w14:paraId="7EFC413E"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Jednokratne novčane pomoći za studente s područja Grada Čazma</w:t>
      </w:r>
    </w:p>
    <w:p w14:paraId="2E5FEAF3"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Sufinanciranje kamata za studentske kredite</w:t>
      </w:r>
    </w:p>
    <w:p w14:paraId="30C536D5"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Opremanje objekata za socijalne skupine građana</w:t>
      </w:r>
    </w:p>
    <w:p w14:paraId="18D558F5"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Pomoć u kući starijim osobama</w:t>
      </w:r>
    </w:p>
    <w:p w14:paraId="4BC25EBC" w14:textId="77777777"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Jednokratne novčane pomoći </w:t>
      </w:r>
    </w:p>
    <w:p w14:paraId="7AB920D2" w14:textId="72F6B236" w:rsidR="00940C38" w:rsidRPr="00A04229" w:rsidRDefault="00940C38" w:rsidP="00940C38">
      <w:pPr>
        <w:pStyle w:val="Odlomakpopisa"/>
        <w:numPr>
          <w:ilvl w:val="0"/>
          <w:numId w:val="1"/>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Ostale pomoći i naknade</w:t>
      </w:r>
    </w:p>
    <w:p w14:paraId="474624E3" w14:textId="77777777" w:rsidR="00255C58" w:rsidRPr="00A04229" w:rsidRDefault="00255C58" w:rsidP="00940C38">
      <w:pPr>
        <w:spacing w:after="0" w:line="276" w:lineRule="auto"/>
        <w:jc w:val="both"/>
        <w:rPr>
          <w:rFonts w:ascii="Times New Roman" w:hAnsi="Times New Roman" w:cs="Times New Roman"/>
          <w:sz w:val="24"/>
          <w:szCs w:val="24"/>
        </w:rPr>
      </w:pPr>
    </w:p>
    <w:p w14:paraId="7561FD03" w14:textId="77777777" w:rsidR="008B2196" w:rsidRPr="00A04229" w:rsidRDefault="008B2196" w:rsidP="00940C38">
      <w:pPr>
        <w:spacing w:after="0" w:line="276" w:lineRule="auto"/>
        <w:jc w:val="both"/>
        <w:rPr>
          <w:rFonts w:ascii="Times New Roman" w:hAnsi="Times New Roman" w:cs="Times New Roman"/>
          <w:sz w:val="24"/>
          <w:szCs w:val="24"/>
        </w:rPr>
      </w:pPr>
    </w:p>
    <w:p w14:paraId="791F0189" w14:textId="77777777" w:rsidR="00940C38" w:rsidRPr="00A04229" w:rsidRDefault="00940C38" w:rsidP="00940C38">
      <w:pPr>
        <w:spacing w:after="0" w:line="276" w:lineRule="auto"/>
        <w:jc w:val="both"/>
        <w:rPr>
          <w:rFonts w:ascii="Times New Roman" w:hAnsi="Times New Roman" w:cs="Times New Roman"/>
          <w:b/>
          <w:sz w:val="24"/>
          <w:szCs w:val="24"/>
        </w:rPr>
      </w:pPr>
      <w:r w:rsidRPr="00A04229">
        <w:rPr>
          <w:rFonts w:ascii="Times New Roman" w:hAnsi="Times New Roman" w:cs="Times New Roman"/>
          <w:b/>
          <w:sz w:val="24"/>
          <w:szCs w:val="24"/>
        </w:rPr>
        <w:t>Gospodarske značajke</w:t>
      </w:r>
    </w:p>
    <w:p w14:paraId="358ACD98" w14:textId="77777777" w:rsidR="00940C38" w:rsidRPr="00A04229" w:rsidRDefault="00940C38" w:rsidP="00940C38">
      <w:pPr>
        <w:spacing w:after="0" w:line="276" w:lineRule="auto"/>
        <w:jc w:val="both"/>
        <w:rPr>
          <w:rFonts w:ascii="Times New Roman" w:hAnsi="Times New Roman" w:cs="Times New Roman"/>
          <w:sz w:val="24"/>
          <w:szCs w:val="24"/>
        </w:rPr>
      </w:pPr>
    </w:p>
    <w:p w14:paraId="28FE1E8E" w14:textId="6BF6F710"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Grad Čazma je ekonomsko i regionalno središte moslavačkog dijela Županije i svoj razvoj temelji prvenstveno na velikoj komparativnoj prednosti blizine Grada Zagreba. Razvoj Grada se temelji prije svega na mikro, malim i srednjim poduzećima u sekundarnom sektoru, dok </w:t>
      </w:r>
      <w:proofErr w:type="spellStart"/>
      <w:r w:rsidRPr="00A04229">
        <w:rPr>
          <w:rFonts w:ascii="Times New Roman" w:hAnsi="Times New Roman" w:cs="Times New Roman"/>
          <w:sz w:val="24"/>
          <w:szCs w:val="24"/>
        </w:rPr>
        <w:t>agroturističke</w:t>
      </w:r>
      <w:proofErr w:type="spellEnd"/>
      <w:r w:rsidRPr="00A04229">
        <w:rPr>
          <w:rFonts w:ascii="Times New Roman" w:hAnsi="Times New Roman" w:cs="Times New Roman"/>
          <w:sz w:val="24"/>
          <w:szCs w:val="24"/>
        </w:rPr>
        <w:t xml:space="preserve"> i kulturne potencijale tek treba značajnije realizirati kroz buduće projekte. Najveće poduzeće u Gradu je Čazmatrans Nova. Osnovna infrastruktura za realizaciju investicija i prije svega otvaranja i privlačenja novih gospodarskih subjekata, već postoji u obliku nekoliko industrijskih zona</w:t>
      </w:r>
      <w:r w:rsidR="00345E85" w:rsidRPr="00A04229">
        <w:rPr>
          <w:rFonts w:ascii="Times New Roman" w:hAnsi="Times New Roman" w:cs="Times New Roman"/>
          <w:sz w:val="24"/>
          <w:szCs w:val="24"/>
        </w:rPr>
        <w:t xml:space="preserve"> tako je poduzetnička zona </w:t>
      </w:r>
      <w:proofErr w:type="spellStart"/>
      <w:r w:rsidR="00345E85" w:rsidRPr="00A04229">
        <w:rPr>
          <w:rFonts w:ascii="Times New Roman" w:hAnsi="Times New Roman" w:cs="Times New Roman"/>
          <w:sz w:val="24"/>
          <w:szCs w:val="24"/>
        </w:rPr>
        <w:t>Ninkovica</w:t>
      </w:r>
      <w:proofErr w:type="spellEnd"/>
      <w:r w:rsidR="00345E85" w:rsidRPr="00A04229">
        <w:rPr>
          <w:rFonts w:ascii="Times New Roman" w:hAnsi="Times New Roman" w:cs="Times New Roman"/>
          <w:sz w:val="24"/>
          <w:szCs w:val="24"/>
        </w:rPr>
        <w:t xml:space="preserve"> popunjena. </w:t>
      </w:r>
    </w:p>
    <w:p w14:paraId="37E6FB5D" w14:textId="77777777" w:rsidR="00940C38" w:rsidRPr="00A04229" w:rsidRDefault="00940C38" w:rsidP="00940C38">
      <w:pPr>
        <w:spacing w:after="0" w:line="276" w:lineRule="auto"/>
        <w:jc w:val="both"/>
        <w:rPr>
          <w:rFonts w:ascii="Times New Roman" w:hAnsi="Times New Roman" w:cs="Times New Roman"/>
          <w:sz w:val="24"/>
          <w:szCs w:val="24"/>
        </w:rPr>
      </w:pPr>
    </w:p>
    <w:p w14:paraId="3345E718" w14:textId="38462DAA"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Glavni pokretač gospodarskog razvoja </w:t>
      </w:r>
      <w:r w:rsidR="00345E85" w:rsidRPr="00A04229">
        <w:rPr>
          <w:rFonts w:ascii="Times New Roman" w:hAnsi="Times New Roman" w:cs="Times New Roman"/>
          <w:sz w:val="24"/>
          <w:szCs w:val="24"/>
        </w:rPr>
        <w:t>je</w:t>
      </w:r>
      <w:r w:rsidRPr="00A04229">
        <w:rPr>
          <w:rFonts w:ascii="Times New Roman" w:hAnsi="Times New Roman" w:cs="Times New Roman"/>
          <w:sz w:val="24"/>
          <w:szCs w:val="24"/>
        </w:rPr>
        <w:t xml:space="preserve"> dostupnost sufinanciranja projekata iz fondova EU koji pružaju jedinstvenu priliku za investiranje</w:t>
      </w:r>
      <w:r w:rsidR="00345E85" w:rsidRPr="00A04229">
        <w:rPr>
          <w:rFonts w:ascii="Times New Roman" w:hAnsi="Times New Roman" w:cs="Times New Roman"/>
          <w:sz w:val="24"/>
          <w:szCs w:val="24"/>
        </w:rPr>
        <w:t>.</w:t>
      </w:r>
    </w:p>
    <w:p w14:paraId="1BBF4210" w14:textId="77777777" w:rsidR="00940C38" w:rsidRPr="00A04229" w:rsidRDefault="00940C38" w:rsidP="00940C38">
      <w:pPr>
        <w:spacing w:after="0" w:line="276" w:lineRule="auto"/>
        <w:jc w:val="both"/>
        <w:rPr>
          <w:rFonts w:ascii="Times New Roman" w:hAnsi="Times New Roman" w:cs="Times New Roman"/>
          <w:sz w:val="24"/>
          <w:szCs w:val="24"/>
        </w:rPr>
      </w:pPr>
    </w:p>
    <w:p w14:paraId="13561816" w14:textId="5E3A14D6"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Ocjenjivanje stupnja razvijenosti jedinica lokalne samouprave temelji se na indeksu razvijenosti. Prema indeksu razvijenosti Grad Čazma pripada IV. razvojnoj skupini jedinica lokalne samouprave s indeksom razvijenosti 98,594 što Grad svrstava u prvu četvrtinu ispodprosječno rangiranih jedinica lokalne samouprave</w:t>
      </w:r>
      <w:r w:rsidRPr="00A04229">
        <w:rPr>
          <w:rFonts w:ascii="Times New Roman" w:hAnsi="Times New Roman" w:cs="Times New Roman"/>
          <w:sz w:val="24"/>
          <w:szCs w:val="24"/>
          <w:vertAlign w:val="superscript"/>
        </w:rPr>
        <w:footnoteReference w:id="1"/>
      </w:r>
      <w:r w:rsidR="008A6B0F" w:rsidRPr="00A04229">
        <w:rPr>
          <w:rFonts w:ascii="Times New Roman" w:hAnsi="Times New Roman" w:cs="Times New Roman"/>
          <w:sz w:val="24"/>
          <w:szCs w:val="24"/>
        </w:rPr>
        <w:t>.</w:t>
      </w:r>
    </w:p>
    <w:p w14:paraId="68E6C747" w14:textId="77777777" w:rsidR="00940C38" w:rsidRPr="00A04229" w:rsidRDefault="00940C38" w:rsidP="00940C38">
      <w:pPr>
        <w:spacing w:after="0" w:line="276" w:lineRule="auto"/>
        <w:jc w:val="both"/>
        <w:rPr>
          <w:rFonts w:ascii="Times New Roman" w:hAnsi="Times New Roman" w:cs="Times New Roman"/>
          <w:sz w:val="24"/>
          <w:szCs w:val="24"/>
        </w:rPr>
      </w:pPr>
    </w:p>
    <w:p w14:paraId="7877CCFA" w14:textId="77777777"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U skladu s člankom 36. Zakona o regionalnom razvoju Republike Hrvatske (NN 147/14, 123/17, 118/18) status potpomognutih područja imaju sva područja ispod prosjeka razvijenosti Republike Hrvatske odnosno I.-IV. skupina jedinica lokalne samouprave.</w:t>
      </w:r>
    </w:p>
    <w:p w14:paraId="26FF7906" w14:textId="77777777" w:rsidR="00940C38" w:rsidRPr="00A04229" w:rsidRDefault="00940C38" w:rsidP="00940C38">
      <w:pPr>
        <w:spacing w:after="0" w:line="276" w:lineRule="auto"/>
        <w:jc w:val="both"/>
        <w:rPr>
          <w:rFonts w:ascii="Times New Roman" w:hAnsi="Times New Roman" w:cs="Times New Roman"/>
          <w:sz w:val="24"/>
          <w:szCs w:val="24"/>
        </w:rPr>
      </w:pPr>
    </w:p>
    <w:p w14:paraId="31D2ABBB" w14:textId="77777777" w:rsidR="00940C38" w:rsidRPr="00A04229" w:rsidRDefault="00940C38" w:rsidP="00940C38">
      <w:pPr>
        <w:spacing w:after="0" w:line="276" w:lineRule="auto"/>
        <w:jc w:val="both"/>
        <w:rPr>
          <w:rFonts w:ascii="Times New Roman" w:hAnsi="Times New Roman" w:cs="Times New Roman"/>
          <w:b/>
          <w:sz w:val="24"/>
          <w:szCs w:val="24"/>
        </w:rPr>
      </w:pPr>
      <w:r w:rsidRPr="00A04229">
        <w:rPr>
          <w:rFonts w:ascii="Times New Roman" w:hAnsi="Times New Roman" w:cs="Times New Roman"/>
          <w:b/>
          <w:sz w:val="24"/>
          <w:szCs w:val="24"/>
        </w:rPr>
        <w:t>Turizam</w:t>
      </w:r>
    </w:p>
    <w:p w14:paraId="7A12E285" w14:textId="77777777" w:rsidR="00940C38" w:rsidRPr="00A04229" w:rsidRDefault="00940C38" w:rsidP="00940C38">
      <w:pPr>
        <w:spacing w:after="0" w:line="276" w:lineRule="auto"/>
        <w:jc w:val="both"/>
        <w:rPr>
          <w:rFonts w:ascii="Times New Roman" w:hAnsi="Times New Roman" w:cs="Times New Roman"/>
          <w:sz w:val="24"/>
          <w:szCs w:val="24"/>
        </w:rPr>
      </w:pPr>
    </w:p>
    <w:p w14:paraId="4189145C" w14:textId="77777777"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Povijest turističkog razvoja Čazme sve do prije nekoliko godina nalikovala je brojnim sličnim općinama i gradovima u kontinentalnoj Hrvatskoj: bila je neplanska, usputna i ograničena. Tek posljednjih nekoliko godina primjetan je sustavniji angažman i fokus lokalnih dionika usmjeren ka turističkom rastu i razvoju. No, i u toj inicijalnoj fazi ostvareni su relativno dobri rezultati te su zamijećene prilike i potencijali da Čazma u sljedećem razdoblju ostvari mnogo značajnije rezultate.</w:t>
      </w:r>
    </w:p>
    <w:p w14:paraId="42DED3A1" w14:textId="77777777" w:rsidR="00940C38" w:rsidRPr="00A04229" w:rsidRDefault="00940C38" w:rsidP="00940C38">
      <w:pPr>
        <w:spacing w:after="0" w:line="276" w:lineRule="auto"/>
        <w:jc w:val="both"/>
        <w:rPr>
          <w:rFonts w:ascii="Times New Roman" w:hAnsi="Times New Roman" w:cs="Times New Roman"/>
          <w:sz w:val="24"/>
          <w:szCs w:val="24"/>
        </w:rPr>
      </w:pPr>
    </w:p>
    <w:p w14:paraId="7969A8E4" w14:textId="77777777"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Pogotovo ohrabruje činjenica da se, za razliku od mnogih drugih mjesta, turistički rast i razvoj u Čazmi ne pokušava ostvariti stihijski, slučajno i po inerciji, već je od samih začetaka prisutna svijest o važnosti planiranja.</w:t>
      </w:r>
    </w:p>
    <w:p w14:paraId="65813820" w14:textId="77777777" w:rsidR="00940C38" w:rsidRPr="00A04229" w:rsidRDefault="00940C38" w:rsidP="00940C38">
      <w:pPr>
        <w:spacing w:after="0" w:line="276" w:lineRule="auto"/>
        <w:jc w:val="both"/>
        <w:rPr>
          <w:rFonts w:ascii="Times New Roman" w:hAnsi="Times New Roman" w:cs="Times New Roman"/>
          <w:sz w:val="24"/>
          <w:szCs w:val="24"/>
        </w:rPr>
      </w:pPr>
    </w:p>
    <w:p w14:paraId="34243B2E" w14:textId="605B8583" w:rsidR="00EF3F2B" w:rsidRPr="00A04229" w:rsidRDefault="00940C38" w:rsidP="00EF3F2B">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TZ Grada Čazme proteklih nekoliko godina vrlo kvalitetno obavlja značajan posao na polju turističkog razvoja. Glavnina posla i sredstava odnosi se na podršku lokalnim događanjima/manifestacijama u kojima je Turistička zajednica suorganizator ili partner. Drugi segment su komunikacijske aktivnosti - izrada i održavanje internetskih stranica Turističke </w:t>
      </w:r>
      <w:r w:rsidRPr="00A04229">
        <w:rPr>
          <w:rFonts w:ascii="Times New Roman" w:hAnsi="Times New Roman" w:cs="Times New Roman"/>
          <w:sz w:val="24"/>
          <w:szCs w:val="24"/>
        </w:rPr>
        <w:lastRenderedPageBreak/>
        <w:t>zajednice te izrada brošura i drugih promotivnih materijala. Valja pohvaliti da je u TZ-u prepoznat velik udio stranih turista, pa su tiskani materijali dvojezični - na hrvatskom i engleskom jeziku.</w:t>
      </w:r>
      <w:r w:rsidR="00345E85" w:rsidRPr="00A04229">
        <w:rPr>
          <w:rFonts w:ascii="Times New Roman" w:hAnsi="Times New Roman" w:cs="Times New Roman"/>
          <w:sz w:val="24"/>
          <w:szCs w:val="24"/>
        </w:rPr>
        <w:t xml:space="preserve"> Velika pozornost usmjerena je na promociju projekta Čazma Natura</w:t>
      </w:r>
      <w:r w:rsidR="00EF3F2B" w:rsidRPr="00A04229">
        <w:rPr>
          <w:rFonts w:ascii="Times New Roman" w:hAnsi="Times New Roman" w:cs="Times New Roman"/>
          <w:sz w:val="24"/>
          <w:szCs w:val="24"/>
        </w:rPr>
        <w:t xml:space="preserve"> kao najvećeg projekta u povijesti Grada Čazme koji je na natječaju – Promicanje održivog razvoja prirodne baštine – ostvario 96 bodova i plasirao se na 1. mjesto među svim prijavljenim projektima, što ukazuje na kvalitetu i dobro odrađen posao. Vrijednost projekta iznosi 26 milijuna kuna, a sufinanciranje Europske unije – 18 milijuna i 700 tisuća kuna. Uz europsko sufinanciranje, Grad Čazma ostvario je i potporu Ministarstva regionalnog</w:t>
      </w:r>
      <w:r w:rsidR="00AD67FD" w:rsidRPr="00A04229">
        <w:rPr>
          <w:rFonts w:ascii="Times New Roman" w:hAnsi="Times New Roman" w:cs="Times New Roman"/>
          <w:sz w:val="24"/>
          <w:szCs w:val="24"/>
        </w:rPr>
        <w:t>a</w:t>
      </w:r>
      <w:r w:rsidR="00EF3F2B" w:rsidRPr="00A04229">
        <w:rPr>
          <w:rFonts w:ascii="Times New Roman" w:hAnsi="Times New Roman" w:cs="Times New Roman"/>
          <w:sz w:val="24"/>
          <w:szCs w:val="24"/>
        </w:rPr>
        <w:t xml:space="preserve"> razvoja i fondova Europske unije, i to u najvećem iznosu – od 5 milijuna kuna.</w:t>
      </w:r>
    </w:p>
    <w:p w14:paraId="6CFF30FF" w14:textId="77777777" w:rsidR="00EF3F2B" w:rsidRPr="00A04229" w:rsidRDefault="00EF3F2B" w:rsidP="00EF3F2B">
      <w:pPr>
        <w:spacing w:after="0" w:line="276" w:lineRule="auto"/>
        <w:jc w:val="both"/>
        <w:rPr>
          <w:rFonts w:ascii="Times New Roman" w:hAnsi="Times New Roman" w:cs="Times New Roman"/>
          <w:sz w:val="24"/>
          <w:szCs w:val="24"/>
        </w:rPr>
      </w:pPr>
    </w:p>
    <w:p w14:paraId="10967888" w14:textId="3C4DFE19" w:rsidR="00EF3F2B" w:rsidRPr="00A04229" w:rsidRDefault="00EF3F2B" w:rsidP="00EF3F2B">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Realizacijom projekta u funkciji je Interpretacijsko rekreacijski centar Bio park Čazma, Interpretacijski lokalitet </w:t>
      </w:r>
      <w:proofErr w:type="spellStart"/>
      <w:r w:rsidRPr="00A04229">
        <w:rPr>
          <w:rFonts w:ascii="Times New Roman" w:hAnsi="Times New Roman" w:cs="Times New Roman"/>
          <w:sz w:val="24"/>
          <w:szCs w:val="24"/>
        </w:rPr>
        <w:t>Medjame</w:t>
      </w:r>
      <w:proofErr w:type="spellEnd"/>
      <w:r w:rsidRPr="00A04229">
        <w:rPr>
          <w:rFonts w:ascii="Times New Roman" w:hAnsi="Times New Roman" w:cs="Times New Roman"/>
          <w:sz w:val="24"/>
          <w:szCs w:val="24"/>
        </w:rPr>
        <w:t xml:space="preserve">, Interpretacijski lokalitet </w:t>
      </w:r>
      <w:proofErr w:type="spellStart"/>
      <w:r w:rsidRPr="00A04229">
        <w:rPr>
          <w:rFonts w:ascii="Times New Roman" w:hAnsi="Times New Roman" w:cs="Times New Roman"/>
          <w:sz w:val="24"/>
          <w:szCs w:val="24"/>
        </w:rPr>
        <w:t>Vustje</w:t>
      </w:r>
      <w:proofErr w:type="spellEnd"/>
      <w:r w:rsidRPr="00A04229">
        <w:rPr>
          <w:rFonts w:ascii="Times New Roman" w:hAnsi="Times New Roman" w:cs="Times New Roman"/>
          <w:sz w:val="24"/>
          <w:szCs w:val="24"/>
        </w:rPr>
        <w:t xml:space="preserve">, Park </w:t>
      </w:r>
      <w:proofErr w:type="spellStart"/>
      <w:r w:rsidRPr="00A04229">
        <w:rPr>
          <w:rFonts w:ascii="Times New Roman" w:hAnsi="Times New Roman" w:cs="Times New Roman"/>
          <w:sz w:val="24"/>
          <w:szCs w:val="24"/>
        </w:rPr>
        <w:t>Arboretum</w:t>
      </w:r>
      <w:proofErr w:type="spellEnd"/>
      <w:r w:rsidRPr="00A04229">
        <w:rPr>
          <w:rFonts w:ascii="Times New Roman" w:hAnsi="Times New Roman" w:cs="Times New Roman"/>
          <w:sz w:val="24"/>
          <w:szCs w:val="24"/>
        </w:rPr>
        <w:t xml:space="preserve">, Multifunkcionalni interpretacijski centar Priroda Čazme, Informacijsko prodajni centar Zelena tržnica, Geološki lokalitet </w:t>
      </w:r>
      <w:proofErr w:type="spellStart"/>
      <w:r w:rsidRPr="00A04229">
        <w:rPr>
          <w:rFonts w:ascii="Times New Roman" w:hAnsi="Times New Roman" w:cs="Times New Roman"/>
          <w:sz w:val="24"/>
          <w:szCs w:val="24"/>
        </w:rPr>
        <w:t>Pleterac</w:t>
      </w:r>
      <w:proofErr w:type="spellEnd"/>
      <w:r w:rsidRPr="00A04229">
        <w:rPr>
          <w:rFonts w:ascii="Times New Roman" w:hAnsi="Times New Roman" w:cs="Times New Roman"/>
          <w:sz w:val="24"/>
          <w:szCs w:val="24"/>
        </w:rPr>
        <w:t>, Sportski park uz Poučno tematsku stazu dolina Česme i Poučno tematska staza Dolina Česme.</w:t>
      </w:r>
      <w:r w:rsidR="00E83232" w:rsidRPr="00A04229">
        <w:rPr>
          <w:rFonts w:ascii="Times New Roman" w:hAnsi="Times New Roman" w:cs="Times New Roman"/>
          <w:sz w:val="24"/>
          <w:szCs w:val="24"/>
        </w:rPr>
        <w:t xml:space="preserve"> Bilježi se porast broja posjetitelja radi otvorenja biološkog bazena </w:t>
      </w:r>
      <w:r w:rsidR="00F37CA1" w:rsidRPr="00A04229">
        <w:rPr>
          <w:rFonts w:ascii="Times New Roman" w:hAnsi="Times New Roman" w:cs="Times New Roman"/>
          <w:sz w:val="24"/>
          <w:szCs w:val="24"/>
        </w:rPr>
        <w:t xml:space="preserve">te </w:t>
      </w:r>
      <w:r w:rsidR="008A6B0F" w:rsidRPr="00A04229">
        <w:rPr>
          <w:rFonts w:ascii="Times New Roman" w:hAnsi="Times New Roman" w:cs="Times New Roman"/>
          <w:sz w:val="24"/>
          <w:szCs w:val="24"/>
        </w:rPr>
        <w:t xml:space="preserve">ostalih </w:t>
      </w:r>
      <w:r w:rsidR="007815F1" w:rsidRPr="00A04229">
        <w:rPr>
          <w:rFonts w:ascii="Times New Roman" w:hAnsi="Times New Roman" w:cs="Times New Roman"/>
          <w:sz w:val="24"/>
          <w:szCs w:val="24"/>
        </w:rPr>
        <w:t xml:space="preserve">lokacija na projektu Čazma Natura, njih ukupno </w:t>
      </w:r>
      <w:r w:rsidR="007460F2" w:rsidRPr="00A04229">
        <w:rPr>
          <w:rFonts w:ascii="Times New Roman" w:hAnsi="Times New Roman" w:cs="Times New Roman"/>
          <w:sz w:val="24"/>
          <w:szCs w:val="24"/>
        </w:rPr>
        <w:t xml:space="preserve">27 162, što je povećanje u odnosu na prethodnu godinu. </w:t>
      </w:r>
    </w:p>
    <w:p w14:paraId="779AB951" w14:textId="77777777" w:rsidR="00EF3F2B" w:rsidRPr="00A04229" w:rsidRDefault="00EF3F2B" w:rsidP="00EF3F2B">
      <w:pPr>
        <w:spacing w:after="0" w:line="276" w:lineRule="auto"/>
        <w:jc w:val="both"/>
        <w:rPr>
          <w:rFonts w:ascii="Times New Roman" w:hAnsi="Times New Roman" w:cs="Times New Roman"/>
          <w:sz w:val="24"/>
          <w:szCs w:val="24"/>
        </w:rPr>
      </w:pPr>
    </w:p>
    <w:p w14:paraId="655CB599" w14:textId="036929EE"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Što se tiče postojeće turističke infrastrukture, trenutačno na području Grada Čazme ima </w:t>
      </w:r>
      <w:r w:rsidR="008F1C0D" w:rsidRPr="00A04229">
        <w:rPr>
          <w:rFonts w:ascii="Times New Roman" w:hAnsi="Times New Roman" w:cs="Times New Roman"/>
          <w:sz w:val="24"/>
          <w:szCs w:val="24"/>
        </w:rPr>
        <w:t>14</w:t>
      </w:r>
      <w:r w:rsidRPr="00A04229">
        <w:rPr>
          <w:rFonts w:ascii="Times New Roman" w:hAnsi="Times New Roman" w:cs="Times New Roman"/>
          <w:sz w:val="24"/>
          <w:szCs w:val="24"/>
        </w:rPr>
        <w:t xml:space="preserve"> iznajmljivača smještaja s ukupno </w:t>
      </w:r>
      <w:r w:rsidR="007829D9" w:rsidRPr="00A04229">
        <w:rPr>
          <w:rFonts w:ascii="Times New Roman" w:hAnsi="Times New Roman" w:cs="Times New Roman"/>
          <w:sz w:val="24"/>
          <w:szCs w:val="24"/>
        </w:rPr>
        <w:t xml:space="preserve">75 </w:t>
      </w:r>
      <w:r w:rsidRPr="00A04229">
        <w:rPr>
          <w:rFonts w:ascii="Times New Roman" w:hAnsi="Times New Roman" w:cs="Times New Roman"/>
          <w:sz w:val="24"/>
          <w:szCs w:val="24"/>
        </w:rPr>
        <w:t>ležajeva</w:t>
      </w:r>
      <w:r w:rsidR="001412D7" w:rsidRPr="00A04229">
        <w:rPr>
          <w:rFonts w:ascii="Times New Roman" w:hAnsi="Times New Roman" w:cs="Times New Roman"/>
          <w:sz w:val="24"/>
          <w:szCs w:val="24"/>
        </w:rPr>
        <w:t xml:space="preserve"> </w:t>
      </w:r>
      <w:r w:rsidR="00255C58" w:rsidRPr="00A04229">
        <w:rPr>
          <w:rFonts w:ascii="Times New Roman" w:hAnsi="Times New Roman" w:cs="Times New Roman"/>
          <w:sz w:val="24"/>
          <w:szCs w:val="24"/>
        </w:rPr>
        <w:t xml:space="preserve">s tendencijom otvaranja novih, </w:t>
      </w:r>
      <w:r w:rsidRPr="00A04229">
        <w:rPr>
          <w:rFonts w:ascii="Times New Roman" w:hAnsi="Times New Roman" w:cs="Times New Roman"/>
          <w:sz w:val="24"/>
          <w:szCs w:val="24"/>
        </w:rPr>
        <w:t xml:space="preserve">te  malen broj autentičnih ugostiteljskih objekata. Prateći turistički sadržaji imaju veliki potencijal za </w:t>
      </w:r>
      <w:r w:rsidR="00345E85" w:rsidRPr="00A04229">
        <w:rPr>
          <w:rFonts w:ascii="Times New Roman" w:hAnsi="Times New Roman" w:cs="Times New Roman"/>
          <w:sz w:val="24"/>
          <w:szCs w:val="24"/>
        </w:rPr>
        <w:t xml:space="preserve"> </w:t>
      </w:r>
      <w:r w:rsidRPr="00A04229">
        <w:rPr>
          <w:rFonts w:ascii="Times New Roman" w:hAnsi="Times New Roman" w:cs="Times New Roman"/>
          <w:sz w:val="24"/>
          <w:szCs w:val="24"/>
        </w:rPr>
        <w:t>ozbiljniju tržišnu valorizaciju.</w:t>
      </w:r>
    </w:p>
    <w:p w14:paraId="7D775259" w14:textId="77777777" w:rsidR="00940C38" w:rsidRPr="00A04229" w:rsidRDefault="00940C38" w:rsidP="00940C38">
      <w:pPr>
        <w:spacing w:after="0" w:line="276" w:lineRule="auto"/>
        <w:jc w:val="both"/>
        <w:rPr>
          <w:rFonts w:ascii="Times New Roman" w:hAnsi="Times New Roman" w:cs="Times New Roman"/>
          <w:sz w:val="24"/>
          <w:szCs w:val="24"/>
        </w:rPr>
      </w:pPr>
    </w:p>
    <w:p w14:paraId="659F0E2D" w14:textId="77777777" w:rsidR="00940C38" w:rsidRPr="00A04229" w:rsidRDefault="00940C38" w:rsidP="00940C38">
      <w:pPr>
        <w:spacing w:after="0" w:line="276" w:lineRule="auto"/>
        <w:jc w:val="both"/>
        <w:rPr>
          <w:rFonts w:ascii="Times New Roman" w:hAnsi="Times New Roman" w:cs="Times New Roman"/>
          <w:b/>
          <w:sz w:val="24"/>
          <w:szCs w:val="24"/>
        </w:rPr>
      </w:pPr>
      <w:r w:rsidRPr="00A04229">
        <w:rPr>
          <w:rFonts w:ascii="Times New Roman" w:hAnsi="Times New Roman" w:cs="Times New Roman"/>
          <w:b/>
          <w:sz w:val="24"/>
          <w:szCs w:val="24"/>
        </w:rPr>
        <w:t>Poljoprivreda</w:t>
      </w:r>
    </w:p>
    <w:p w14:paraId="21EFB947" w14:textId="77777777" w:rsidR="00940C38" w:rsidRPr="00A04229" w:rsidRDefault="00940C38" w:rsidP="00940C38">
      <w:pPr>
        <w:spacing w:after="0" w:line="276" w:lineRule="auto"/>
        <w:jc w:val="both"/>
        <w:rPr>
          <w:rFonts w:ascii="Times New Roman" w:hAnsi="Times New Roman" w:cs="Times New Roman"/>
          <w:sz w:val="24"/>
          <w:szCs w:val="24"/>
        </w:rPr>
      </w:pPr>
    </w:p>
    <w:p w14:paraId="04A3A5F9" w14:textId="77777777"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Razvoj OPG-a u području ”pametne” poljoprivredne proizvodnje te agroturizma predviđa se kao jedan od pokretača ekonomskog razvoja Grada. Šest je oblika registracije poljoprivredne djelatnosti koje vežemo uz Grad Čazmu.</w:t>
      </w:r>
    </w:p>
    <w:p w14:paraId="1522F862" w14:textId="77777777" w:rsidR="00940C38" w:rsidRPr="00A04229" w:rsidRDefault="00940C38" w:rsidP="00940C38">
      <w:pPr>
        <w:spacing w:after="0" w:line="276" w:lineRule="auto"/>
        <w:jc w:val="both"/>
        <w:rPr>
          <w:rFonts w:ascii="Times New Roman" w:hAnsi="Times New Roman" w:cs="Times New Roman"/>
          <w:sz w:val="24"/>
          <w:szCs w:val="24"/>
        </w:rPr>
      </w:pPr>
    </w:p>
    <w:p w14:paraId="799F808B" w14:textId="49C9ADD2" w:rsidR="00940C38" w:rsidRPr="00A04229" w:rsidRDefault="00940C38" w:rsidP="00940C38">
      <w:pPr>
        <w:spacing w:after="0" w:line="276" w:lineRule="auto"/>
        <w:jc w:val="both"/>
        <w:rPr>
          <w:rFonts w:ascii="Times New Roman" w:hAnsi="Times New Roman" w:cs="Times New Roman"/>
          <w:bCs/>
          <w:sz w:val="24"/>
          <w:szCs w:val="24"/>
        </w:rPr>
      </w:pPr>
      <w:r w:rsidRPr="00A04229">
        <w:rPr>
          <w:rFonts w:ascii="Times New Roman" w:hAnsi="Times New Roman" w:cs="Times New Roman"/>
          <w:sz w:val="24"/>
          <w:szCs w:val="24"/>
        </w:rPr>
        <w:t xml:space="preserve">Ukupan broj </w:t>
      </w:r>
      <w:r w:rsidRPr="00A04229">
        <w:rPr>
          <w:rFonts w:ascii="Times New Roman" w:hAnsi="Times New Roman" w:cs="Times New Roman"/>
          <w:bCs/>
          <w:sz w:val="24"/>
          <w:szCs w:val="24"/>
        </w:rPr>
        <w:t xml:space="preserve">pravnih subjekata koji obavljaju poljoprivrednu djelatnost na području Grada Čazme iznosi </w:t>
      </w:r>
      <w:r w:rsidR="00327DEE" w:rsidRPr="00A04229">
        <w:rPr>
          <w:rFonts w:ascii="Times New Roman" w:hAnsi="Times New Roman" w:cs="Times New Roman"/>
          <w:bCs/>
          <w:sz w:val="24"/>
          <w:szCs w:val="24"/>
        </w:rPr>
        <w:t>757</w:t>
      </w:r>
      <w:r w:rsidRPr="00A04229">
        <w:rPr>
          <w:rFonts w:ascii="Times New Roman" w:hAnsi="Times New Roman" w:cs="Times New Roman"/>
          <w:bCs/>
          <w:sz w:val="24"/>
          <w:szCs w:val="24"/>
        </w:rPr>
        <w:t xml:space="preserve"> subjekata od čega obiteljska poljoprivredna gospodarstva koja broje </w:t>
      </w:r>
      <w:r w:rsidR="00327DEE" w:rsidRPr="00A04229">
        <w:rPr>
          <w:rFonts w:ascii="Times New Roman" w:hAnsi="Times New Roman" w:cs="Times New Roman"/>
          <w:bCs/>
          <w:sz w:val="24"/>
          <w:szCs w:val="24"/>
        </w:rPr>
        <w:t>541</w:t>
      </w:r>
      <w:r w:rsidR="00D365F2" w:rsidRPr="00A04229">
        <w:rPr>
          <w:rFonts w:ascii="Times New Roman" w:hAnsi="Times New Roman" w:cs="Times New Roman"/>
          <w:bCs/>
          <w:sz w:val="24"/>
          <w:szCs w:val="24"/>
        </w:rPr>
        <w:t xml:space="preserve"> </w:t>
      </w:r>
      <w:r w:rsidRPr="00A04229">
        <w:rPr>
          <w:rFonts w:ascii="Times New Roman" w:hAnsi="Times New Roman" w:cs="Times New Roman"/>
          <w:bCs/>
          <w:sz w:val="24"/>
          <w:szCs w:val="24"/>
        </w:rPr>
        <w:t>subjek</w:t>
      </w:r>
      <w:r w:rsidR="00D365F2" w:rsidRPr="00A04229">
        <w:rPr>
          <w:rFonts w:ascii="Times New Roman" w:hAnsi="Times New Roman" w:cs="Times New Roman"/>
          <w:bCs/>
          <w:sz w:val="24"/>
          <w:szCs w:val="24"/>
        </w:rPr>
        <w:t>ta</w:t>
      </w:r>
      <w:r w:rsidRPr="00A04229">
        <w:rPr>
          <w:rFonts w:ascii="Times New Roman" w:hAnsi="Times New Roman" w:cs="Times New Roman"/>
          <w:bCs/>
          <w:sz w:val="24"/>
          <w:szCs w:val="24"/>
        </w:rPr>
        <w:t xml:space="preserve"> imaju </w:t>
      </w:r>
      <w:r w:rsidR="00377EFF" w:rsidRPr="00A04229">
        <w:rPr>
          <w:rFonts w:ascii="Times New Roman" w:hAnsi="Times New Roman" w:cs="Times New Roman"/>
          <w:bCs/>
          <w:sz w:val="24"/>
          <w:szCs w:val="24"/>
        </w:rPr>
        <w:t>7</w:t>
      </w:r>
      <w:r w:rsidR="00327DEE" w:rsidRPr="00A04229">
        <w:rPr>
          <w:rFonts w:ascii="Times New Roman" w:hAnsi="Times New Roman" w:cs="Times New Roman"/>
          <w:bCs/>
          <w:sz w:val="24"/>
          <w:szCs w:val="24"/>
        </w:rPr>
        <w:t>2</w:t>
      </w:r>
      <w:r w:rsidRPr="00A04229">
        <w:rPr>
          <w:rFonts w:ascii="Times New Roman" w:hAnsi="Times New Roman" w:cs="Times New Roman"/>
          <w:bCs/>
          <w:sz w:val="24"/>
          <w:szCs w:val="24"/>
        </w:rPr>
        <w:t xml:space="preserve">% udjela u ukupnom broju poljoprivrednih gospodarstava. </w:t>
      </w:r>
      <w:r w:rsidR="00D365F2" w:rsidRPr="00A04229">
        <w:rPr>
          <w:rFonts w:ascii="Times New Roman" w:hAnsi="Times New Roman" w:cs="Times New Roman"/>
          <w:bCs/>
          <w:sz w:val="24"/>
          <w:szCs w:val="24"/>
        </w:rPr>
        <w:t xml:space="preserve"> Vidljiv je blagi pad broja OPG</w:t>
      </w:r>
      <w:r w:rsidR="00327DEE" w:rsidRPr="00A04229">
        <w:rPr>
          <w:rFonts w:ascii="Times New Roman" w:hAnsi="Times New Roman" w:cs="Times New Roman"/>
          <w:bCs/>
          <w:sz w:val="24"/>
          <w:szCs w:val="24"/>
        </w:rPr>
        <w:t>-ova</w:t>
      </w:r>
      <w:r w:rsidR="00D365F2" w:rsidRPr="00A04229">
        <w:rPr>
          <w:rFonts w:ascii="Times New Roman" w:hAnsi="Times New Roman" w:cs="Times New Roman"/>
          <w:bCs/>
          <w:sz w:val="24"/>
          <w:szCs w:val="24"/>
        </w:rPr>
        <w:t xml:space="preserve">, no zabilježen je povećan broj </w:t>
      </w:r>
      <w:proofErr w:type="spellStart"/>
      <w:r w:rsidR="00D365F2" w:rsidRPr="00A04229">
        <w:rPr>
          <w:rFonts w:ascii="Times New Roman" w:hAnsi="Times New Roman" w:cs="Times New Roman"/>
          <w:bCs/>
          <w:sz w:val="24"/>
          <w:szCs w:val="24"/>
        </w:rPr>
        <w:t>samoopskrbnih</w:t>
      </w:r>
      <w:proofErr w:type="spellEnd"/>
      <w:r w:rsidR="00D365F2" w:rsidRPr="00A04229">
        <w:rPr>
          <w:rFonts w:ascii="Times New Roman" w:hAnsi="Times New Roman" w:cs="Times New Roman"/>
          <w:bCs/>
          <w:sz w:val="24"/>
          <w:szCs w:val="24"/>
        </w:rPr>
        <w:t xml:space="preserve"> poljoprivrednih gospodarstava. </w:t>
      </w:r>
    </w:p>
    <w:p w14:paraId="7713567E" w14:textId="77777777" w:rsidR="00940C38" w:rsidRPr="00A04229" w:rsidRDefault="00940C38" w:rsidP="00940C38">
      <w:pPr>
        <w:spacing w:after="0" w:line="276" w:lineRule="auto"/>
        <w:jc w:val="both"/>
        <w:rPr>
          <w:rFonts w:ascii="Times New Roman" w:hAnsi="Times New Roman" w:cs="Times New Roman"/>
          <w:sz w:val="24"/>
          <w:szCs w:val="24"/>
        </w:rPr>
      </w:pPr>
    </w:p>
    <w:p w14:paraId="467B90BD" w14:textId="77777777" w:rsidR="002B5461" w:rsidRPr="00A04229" w:rsidRDefault="002B5461" w:rsidP="00940C38">
      <w:pPr>
        <w:spacing w:after="0" w:line="276" w:lineRule="auto"/>
        <w:jc w:val="both"/>
        <w:rPr>
          <w:rFonts w:ascii="Times New Roman" w:hAnsi="Times New Roman" w:cs="Times New Roman"/>
          <w:sz w:val="24"/>
          <w:szCs w:val="24"/>
        </w:rPr>
      </w:pPr>
    </w:p>
    <w:p w14:paraId="24A2400C" w14:textId="77777777" w:rsidR="00940C38" w:rsidRPr="00A04229" w:rsidRDefault="00940C38" w:rsidP="00940C38">
      <w:pPr>
        <w:spacing w:after="0" w:line="276" w:lineRule="auto"/>
        <w:jc w:val="both"/>
        <w:rPr>
          <w:rFonts w:ascii="Times New Roman" w:hAnsi="Times New Roman" w:cs="Times New Roman"/>
          <w:sz w:val="24"/>
          <w:szCs w:val="24"/>
        </w:rPr>
      </w:pPr>
    </w:p>
    <w:p w14:paraId="7F7FDBB4" w14:textId="0A537F58" w:rsidR="00940C38" w:rsidRPr="00A04229" w:rsidRDefault="00940C38" w:rsidP="00940C38">
      <w:pPr>
        <w:tabs>
          <w:tab w:val="left" w:pos="0"/>
          <w:tab w:val="left" w:pos="1100"/>
          <w:tab w:val="right" w:leader="dot" w:pos="9062"/>
        </w:tabs>
        <w:spacing w:after="0" w:line="276" w:lineRule="auto"/>
        <w:jc w:val="center"/>
        <w:rPr>
          <w:rFonts w:ascii="Times New Roman" w:eastAsia="Times New Roman" w:hAnsi="Times New Roman" w:cs="Times New Roman"/>
          <w:b/>
          <w:bCs/>
          <w:i/>
          <w:noProof/>
          <w:sz w:val="24"/>
          <w:szCs w:val="24"/>
        </w:rPr>
      </w:pPr>
      <w:bookmarkStart w:id="0" w:name="_Toc74639665"/>
      <w:r w:rsidRPr="00A04229">
        <w:rPr>
          <w:rFonts w:ascii="Times New Roman" w:eastAsia="Times New Roman" w:hAnsi="Times New Roman" w:cs="Times New Roman"/>
          <w:b/>
          <w:bCs/>
          <w:i/>
          <w:noProof/>
          <w:sz w:val="24"/>
          <w:szCs w:val="24"/>
        </w:rPr>
        <w:t xml:space="preserve">Tablica </w:t>
      </w:r>
      <w:r w:rsidRPr="00A04229">
        <w:rPr>
          <w:rFonts w:ascii="Times New Roman" w:eastAsia="Times New Roman" w:hAnsi="Times New Roman" w:cs="Times New Roman"/>
          <w:b/>
          <w:bCs/>
          <w:i/>
          <w:noProof/>
          <w:sz w:val="24"/>
          <w:szCs w:val="24"/>
        </w:rPr>
        <w:fldChar w:fldCharType="begin"/>
      </w:r>
      <w:r w:rsidRPr="00A04229">
        <w:rPr>
          <w:rFonts w:ascii="Times New Roman" w:eastAsia="Times New Roman" w:hAnsi="Times New Roman" w:cs="Times New Roman"/>
          <w:b/>
          <w:bCs/>
          <w:i/>
          <w:noProof/>
          <w:sz w:val="24"/>
          <w:szCs w:val="24"/>
        </w:rPr>
        <w:instrText xml:space="preserve"> SEQ Tablica \* ARABIC </w:instrText>
      </w:r>
      <w:r w:rsidRPr="00A04229">
        <w:rPr>
          <w:rFonts w:ascii="Times New Roman" w:eastAsia="Times New Roman" w:hAnsi="Times New Roman" w:cs="Times New Roman"/>
          <w:b/>
          <w:bCs/>
          <w:i/>
          <w:noProof/>
          <w:sz w:val="24"/>
          <w:szCs w:val="24"/>
        </w:rPr>
        <w:fldChar w:fldCharType="separate"/>
      </w:r>
      <w:r w:rsidR="00A04229">
        <w:rPr>
          <w:rFonts w:ascii="Times New Roman" w:eastAsia="Times New Roman" w:hAnsi="Times New Roman" w:cs="Times New Roman"/>
          <w:b/>
          <w:bCs/>
          <w:i/>
          <w:noProof/>
          <w:sz w:val="24"/>
          <w:szCs w:val="24"/>
        </w:rPr>
        <w:t>1</w:t>
      </w:r>
      <w:r w:rsidRPr="00A04229">
        <w:rPr>
          <w:rFonts w:ascii="Times New Roman" w:eastAsia="Times New Roman" w:hAnsi="Times New Roman" w:cs="Times New Roman"/>
          <w:b/>
          <w:bCs/>
          <w:i/>
          <w:noProof/>
          <w:sz w:val="24"/>
          <w:szCs w:val="24"/>
        </w:rPr>
        <w:fldChar w:fldCharType="end"/>
      </w:r>
      <w:r w:rsidRPr="00A04229">
        <w:rPr>
          <w:rFonts w:ascii="Times New Roman" w:eastAsia="Times New Roman" w:hAnsi="Times New Roman" w:cs="Times New Roman"/>
          <w:b/>
          <w:bCs/>
          <w:i/>
          <w:noProof/>
          <w:sz w:val="24"/>
          <w:szCs w:val="24"/>
        </w:rPr>
        <w:t>. Broj poljoprivrednih gospodarstava prema organizacijskim oblicima na području Grada Čazme na dan 31.12.202</w:t>
      </w:r>
      <w:r w:rsidR="00733951">
        <w:rPr>
          <w:rFonts w:ascii="Times New Roman" w:eastAsia="Times New Roman" w:hAnsi="Times New Roman" w:cs="Times New Roman"/>
          <w:b/>
          <w:bCs/>
          <w:i/>
          <w:noProof/>
          <w:sz w:val="24"/>
          <w:szCs w:val="24"/>
        </w:rPr>
        <w:t>4</w:t>
      </w:r>
      <w:r w:rsidRPr="00A04229">
        <w:rPr>
          <w:rFonts w:ascii="Times New Roman" w:eastAsia="Times New Roman" w:hAnsi="Times New Roman" w:cs="Times New Roman"/>
          <w:b/>
          <w:bCs/>
          <w:i/>
          <w:noProof/>
          <w:sz w:val="24"/>
          <w:szCs w:val="24"/>
        </w:rPr>
        <w:t>. godine</w:t>
      </w:r>
      <w:bookmarkEnd w:id="0"/>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1154"/>
      </w:tblGrid>
      <w:tr w:rsidR="00A04229" w:rsidRPr="00A04229" w14:paraId="11D775F4" w14:textId="77777777" w:rsidTr="00582C29">
        <w:trPr>
          <w:trHeight w:val="340"/>
          <w:jc w:val="center"/>
        </w:trPr>
        <w:tc>
          <w:tcPr>
            <w:tcW w:w="4237" w:type="pct"/>
            <w:shd w:val="clear" w:color="auto" w:fill="808080" w:themeFill="background1" w:themeFillShade="80"/>
            <w:vAlign w:val="center"/>
          </w:tcPr>
          <w:p w14:paraId="671C964E" w14:textId="77777777" w:rsidR="00940C38" w:rsidRPr="00A04229" w:rsidRDefault="00940C38" w:rsidP="00582C29">
            <w:pPr>
              <w:spacing w:after="0" w:line="276" w:lineRule="auto"/>
              <w:jc w:val="center"/>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Poljoprivredna gospodarstava prema organizacijskim oblicima</w:t>
            </w:r>
          </w:p>
        </w:tc>
        <w:tc>
          <w:tcPr>
            <w:tcW w:w="763" w:type="pct"/>
            <w:shd w:val="clear" w:color="auto" w:fill="808080" w:themeFill="background1" w:themeFillShade="80"/>
            <w:vAlign w:val="center"/>
          </w:tcPr>
          <w:p w14:paraId="4EBF0960" w14:textId="77777777" w:rsidR="00940C38" w:rsidRPr="00A04229" w:rsidRDefault="00940C38" w:rsidP="00582C29">
            <w:pPr>
              <w:spacing w:after="0" w:line="276" w:lineRule="auto"/>
              <w:ind w:hanging="108"/>
              <w:jc w:val="center"/>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Broj</w:t>
            </w:r>
          </w:p>
        </w:tc>
      </w:tr>
      <w:tr w:rsidR="00A04229" w:rsidRPr="00A04229" w14:paraId="04C18C58" w14:textId="77777777" w:rsidTr="00582C29">
        <w:trPr>
          <w:trHeight w:val="340"/>
          <w:jc w:val="center"/>
        </w:trPr>
        <w:tc>
          <w:tcPr>
            <w:tcW w:w="4237" w:type="pct"/>
            <w:shd w:val="clear" w:color="auto" w:fill="D5DCE4" w:themeFill="text2" w:themeFillTint="33"/>
            <w:vAlign w:val="center"/>
          </w:tcPr>
          <w:p w14:paraId="11D4CF76"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Obiteljsko poljoprivredno  gospodarstvo (OPG)</w:t>
            </w:r>
          </w:p>
        </w:tc>
        <w:tc>
          <w:tcPr>
            <w:tcW w:w="763" w:type="pct"/>
            <w:shd w:val="clear" w:color="auto" w:fill="FFFFFF"/>
            <w:vAlign w:val="center"/>
          </w:tcPr>
          <w:p w14:paraId="2C278FBA" w14:textId="5EEFC9A7" w:rsidR="008F4711" w:rsidRPr="00A04229" w:rsidRDefault="00733951" w:rsidP="00582C29">
            <w:pPr>
              <w:spacing w:after="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519</w:t>
            </w:r>
          </w:p>
        </w:tc>
      </w:tr>
      <w:tr w:rsidR="00A04229" w:rsidRPr="00A04229" w14:paraId="3F9C8ADE" w14:textId="77777777" w:rsidTr="00582C29">
        <w:trPr>
          <w:trHeight w:val="340"/>
          <w:jc w:val="center"/>
        </w:trPr>
        <w:tc>
          <w:tcPr>
            <w:tcW w:w="4237" w:type="pct"/>
            <w:shd w:val="clear" w:color="auto" w:fill="D5DCE4" w:themeFill="text2" w:themeFillTint="33"/>
            <w:vAlign w:val="center"/>
          </w:tcPr>
          <w:p w14:paraId="1031C12C"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Obrt</w:t>
            </w:r>
          </w:p>
        </w:tc>
        <w:tc>
          <w:tcPr>
            <w:tcW w:w="763" w:type="pct"/>
            <w:shd w:val="clear" w:color="auto" w:fill="FFFFFF"/>
            <w:vAlign w:val="center"/>
          </w:tcPr>
          <w:p w14:paraId="39BE3018" w14:textId="696B4CA8" w:rsidR="00940C38" w:rsidRPr="00627BBE" w:rsidRDefault="00DB548E" w:rsidP="00582C29">
            <w:pPr>
              <w:spacing w:after="0" w:line="276" w:lineRule="auto"/>
              <w:jc w:val="center"/>
              <w:rPr>
                <w:rFonts w:ascii="Times New Roman" w:eastAsia="Arial Unicode MS" w:hAnsi="Times New Roman" w:cs="Times New Roman"/>
                <w:sz w:val="24"/>
                <w:szCs w:val="24"/>
              </w:rPr>
            </w:pPr>
            <w:r w:rsidRPr="00627BBE">
              <w:rPr>
                <w:rFonts w:ascii="Times New Roman" w:eastAsia="Arial Unicode MS" w:hAnsi="Times New Roman" w:cs="Times New Roman"/>
                <w:sz w:val="24"/>
                <w:szCs w:val="24"/>
              </w:rPr>
              <w:t>9</w:t>
            </w:r>
          </w:p>
          <w:p w14:paraId="5FCC671C" w14:textId="27C3F705" w:rsidR="008F4711" w:rsidRPr="00627BBE" w:rsidRDefault="008F4711" w:rsidP="004531AB">
            <w:pPr>
              <w:spacing w:after="0" w:line="276" w:lineRule="auto"/>
              <w:rPr>
                <w:rFonts w:ascii="Times New Roman" w:eastAsia="Arial Unicode MS" w:hAnsi="Times New Roman" w:cs="Times New Roman"/>
                <w:sz w:val="24"/>
                <w:szCs w:val="24"/>
              </w:rPr>
            </w:pPr>
          </w:p>
        </w:tc>
      </w:tr>
      <w:tr w:rsidR="00A04229" w:rsidRPr="00A04229" w14:paraId="76ADEC8A" w14:textId="77777777" w:rsidTr="00582C29">
        <w:trPr>
          <w:trHeight w:val="340"/>
          <w:jc w:val="center"/>
        </w:trPr>
        <w:tc>
          <w:tcPr>
            <w:tcW w:w="4237" w:type="pct"/>
            <w:shd w:val="clear" w:color="auto" w:fill="D5DCE4" w:themeFill="text2" w:themeFillTint="33"/>
            <w:vAlign w:val="center"/>
          </w:tcPr>
          <w:p w14:paraId="73883D7D" w14:textId="77777777" w:rsidR="00940C38" w:rsidRPr="00A04229" w:rsidRDefault="00940C38" w:rsidP="00582C29">
            <w:pPr>
              <w:spacing w:after="0" w:line="276" w:lineRule="auto"/>
              <w:rPr>
                <w:rFonts w:ascii="Times New Roman" w:eastAsia="Arial Unicode MS" w:hAnsi="Times New Roman" w:cs="Times New Roman"/>
                <w:b/>
                <w:bCs/>
                <w:sz w:val="24"/>
                <w:szCs w:val="24"/>
              </w:rPr>
            </w:pPr>
            <w:proofErr w:type="spellStart"/>
            <w:r w:rsidRPr="00A04229">
              <w:rPr>
                <w:rFonts w:ascii="Times New Roman" w:eastAsia="Arial Unicode MS" w:hAnsi="Times New Roman" w:cs="Times New Roman"/>
                <w:b/>
                <w:bCs/>
                <w:sz w:val="24"/>
                <w:szCs w:val="24"/>
              </w:rPr>
              <w:lastRenderedPageBreak/>
              <w:t>Samoopskrbno</w:t>
            </w:r>
            <w:proofErr w:type="spellEnd"/>
            <w:r w:rsidRPr="00A04229">
              <w:rPr>
                <w:rFonts w:ascii="Times New Roman" w:eastAsia="Arial Unicode MS" w:hAnsi="Times New Roman" w:cs="Times New Roman"/>
                <w:b/>
                <w:bCs/>
                <w:sz w:val="24"/>
                <w:szCs w:val="24"/>
              </w:rPr>
              <w:t xml:space="preserve"> poljoprivredno gospodarstvo (SOPG)</w:t>
            </w:r>
          </w:p>
        </w:tc>
        <w:tc>
          <w:tcPr>
            <w:tcW w:w="763" w:type="pct"/>
            <w:shd w:val="clear" w:color="auto" w:fill="FFFFFF"/>
            <w:vAlign w:val="center"/>
          </w:tcPr>
          <w:p w14:paraId="4CABD241" w14:textId="04712996" w:rsidR="008F4711" w:rsidRPr="00627BBE" w:rsidRDefault="008F4711" w:rsidP="00582C29">
            <w:pPr>
              <w:spacing w:after="0" w:line="276" w:lineRule="auto"/>
              <w:jc w:val="center"/>
              <w:rPr>
                <w:rFonts w:ascii="Times New Roman" w:eastAsia="Arial Unicode MS" w:hAnsi="Times New Roman" w:cs="Times New Roman"/>
                <w:sz w:val="24"/>
                <w:szCs w:val="24"/>
              </w:rPr>
            </w:pPr>
            <w:r w:rsidRPr="00627BBE">
              <w:rPr>
                <w:rFonts w:ascii="Times New Roman" w:eastAsia="Arial Unicode MS" w:hAnsi="Times New Roman" w:cs="Times New Roman"/>
                <w:sz w:val="24"/>
                <w:szCs w:val="24"/>
              </w:rPr>
              <w:t>1</w:t>
            </w:r>
            <w:r w:rsidR="00733951" w:rsidRPr="00627BBE">
              <w:rPr>
                <w:rFonts w:ascii="Times New Roman" w:eastAsia="Arial Unicode MS" w:hAnsi="Times New Roman" w:cs="Times New Roman"/>
                <w:sz w:val="24"/>
                <w:szCs w:val="24"/>
              </w:rPr>
              <w:t>91</w:t>
            </w:r>
          </w:p>
        </w:tc>
      </w:tr>
      <w:tr w:rsidR="00A04229" w:rsidRPr="00A04229" w14:paraId="2A75609E" w14:textId="77777777" w:rsidTr="00582C29">
        <w:trPr>
          <w:trHeight w:val="340"/>
          <w:jc w:val="center"/>
        </w:trPr>
        <w:tc>
          <w:tcPr>
            <w:tcW w:w="4237" w:type="pct"/>
            <w:shd w:val="clear" w:color="auto" w:fill="D5DCE4" w:themeFill="text2" w:themeFillTint="33"/>
            <w:vAlign w:val="center"/>
          </w:tcPr>
          <w:p w14:paraId="09585DAD"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Trgovačko društvo</w:t>
            </w:r>
          </w:p>
        </w:tc>
        <w:tc>
          <w:tcPr>
            <w:tcW w:w="763" w:type="pct"/>
            <w:shd w:val="clear" w:color="auto" w:fill="FFFFFF"/>
            <w:vAlign w:val="center"/>
          </w:tcPr>
          <w:p w14:paraId="6B74818E" w14:textId="4BD9BCF9" w:rsidR="00940C38" w:rsidRPr="00627BBE" w:rsidRDefault="00DB548E" w:rsidP="00582C29">
            <w:pPr>
              <w:spacing w:after="0" w:line="276" w:lineRule="auto"/>
              <w:jc w:val="center"/>
              <w:rPr>
                <w:rFonts w:ascii="Times New Roman" w:eastAsia="Arial Unicode MS" w:hAnsi="Times New Roman" w:cs="Times New Roman"/>
                <w:sz w:val="24"/>
                <w:szCs w:val="24"/>
              </w:rPr>
            </w:pPr>
            <w:r w:rsidRPr="00627BBE">
              <w:rPr>
                <w:rFonts w:ascii="Times New Roman" w:eastAsia="Arial Unicode MS" w:hAnsi="Times New Roman" w:cs="Times New Roman"/>
                <w:sz w:val="24"/>
                <w:szCs w:val="24"/>
              </w:rPr>
              <w:t>1</w:t>
            </w:r>
            <w:r w:rsidR="00733951" w:rsidRPr="00627BBE">
              <w:rPr>
                <w:rFonts w:ascii="Times New Roman" w:eastAsia="Arial Unicode MS" w:hAnsi="Times New Roman" w:cs="Times New Roman"/>
                <w:sz w:val="24"/>
                <w:szCs w:val="24"/>
              </w:rPr>
              <w:t>6</w:t>
            </w:r>
          </w:p>
          <w:p w14:paraId="1E0E6CEC" w14:textId="1DF13D29" w:rsidR="008F4711" w:rsidRPr="00627BBE" w:rsidRDefault="008F4711" w:rsidP="004531AB">
            <w:pPr>
              <w:spacing w:after="0" w:line="276" w:lineRule="auto"/>
              <w:rPr>
                <w:rFonts w:ascii="Times New Roman" w:eastAsia="Arial Unicode MS" w:hAnsi="Times New Roman" w:cs="Times New Roman"/>
                <w:sz w:val="24"/>
                <w:szCs w:val="24"/>
              </w:rPr>
            </w:pPr>
          </w:p>
        </w:tc>
      </w:tr>
      <w:tr w:rsidR="00A04229" w:rsidRPr="00A04229" w14:paraId="5081122C" w14:textId="77777777" w:rsidTr="00582C29">
        <w:trPr>
          <w:trHeight w:val="340"/>
          <w:jc w:val="center"/>
        </w:trPr>
        <w:tc>
          <w:tcPr>
            <w:tcW w:w="4237" w:type="pct"/>
            <w:shd w:val="clear" w:color="auto" w:fill="D5DCE4" w:themeFill="text2" w:themeFillTint="33"/>
            <w:vAlign w:val="center"/>
          </w:tcPr>
          <w:p w14:paraId="740860CA"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Zadruga</w:t>
            </w:r>
          </w:p>
        </w:tc>
        <w:tc>
          <w:tcPr>
            <w:tcW w:w="763" w:type="pct"/>
            <w:shd w:val="clear" w:color="auto" w:fill="FFFFFF"/>
            <w:vAlign w:val="center"/>
          </w:tcPr>
          <w:p w14:paraId="3E651D43" w14:textId="71DFB3BD" w:rsidR="00940C38" w:rsidRPr="00A04229" w:rsidRDefault="00DB548E" w:rsidP="00582C29">
            <w:pPr>
              <w:spacing w:after="0" w:line="276" w:lineRule="auto"/>
              <w:jc w:val="center"/>
              <w:rPr>
                <w:rFonts w:ascii="Times New Roman" w:eastAsia="Arial Unicode MS" w:hAnsi="Times New Roman" w:cs="Times New Roman"/>
                <w:sz w:val="24"/>
                <w:szCs w:val="24"/>
              </w:rPr>
            </w:pPr>
            <w:r w:rsidRPr="00A04229">
              <w:rPr>
                <w:rFonts w:ascii="Times New Roman" w:eastAsia="Arial Unicode MS" w:hAnsi="Times New Roman" w:cs="Times New Roman"/>
                <w:sz w:val="24"/>
                <w:szCs w:val="24"/>
              </w:rPr>
              <w:t>3</w:t>
            </w:r>
          </w:p>
          <w:p w14:paraId="00762BF5" w14:textId="4AC41633" w:rsidR="008F4711" w:rsidRPr="00A04229" w:rsidRDefault="008F4711" w:rsidP="00582C29">
            <w:pPr>
              <w:spacing w:after="0" w:line="276" w:lineRule="auto"/>
              <w:jc w:val="center"/>
              <w:rPr>
                <w:rFonts w:ascii="Times New Roman" w:eastAsia="Arial Unicode MS" w:hAnsi="Times New Roman" w:cs="Times New Roman"/>
                <w:sz w:val="24"/>
                <w:szCs w:val="24"/>
              </w:rPr>
            </w:pPr>
          </w:p>
        </w:tc>
      </w:tr>
      <w:tr w:rsidR="00A04229" w:rsidRPr="00A04229" w14:paraId="4CC7A6BD" w14:textId="77777777" w:rsidTr="00582C29">
        <w:trPr>
          <w:trHeight w:val="340"/>
          <w:jc w:val="center"/>
        </w:trPr>
        <w:tc>
          <w:tcPr>
            <w:tcW w:w="4237" w:type="pct"/>
            <w:shd w:val="clear" w:color="auto" w:fill="D5DCE4" w:themeFill="text2" w:themeFillTint="33"/>
            <w:vAlign w:val="center"/>
          </w:tcPr>
          <w:p w14:paraId="02A2F65C"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Druge pravne osobe</w:t>
            </w:r>
          </w:p>
        </w:tc>
        <w:tc>
          <w:tcPr>
            <w:tcW w:w="763" w:type="pct"/>
            <w:shd w:val="clear" w:color="auto" w:fill="FFFFFF"/>
            <w:vAlign w:val="center"/>
          </w:tcPr>
          <w:p w14:paraId="3D445596" w14:textId="77777777" w:rsidR="00940C38" w:rsidRPr="00A04229" w:rsidRDefault="00940C38" w:rsidP="00582C29">
            <w:pPr>
              <w:spacing w:after="0" w:line="276" w:lineRule="auto"/>
              <w:jc w:val="center"/>
              <w:rPr>
                <w:rFonts w:ascii="Times New Roman" w:eastAsia="Arial Unicode MS" w:hAnsi="Times New Roman" w:cs="Times New Roman"/>
                <w:sz w:val="24"/>
                <w:szCs w:val="24"/>
              </w:rPr>
            </w:pPr>
            <w:r w:rsidRPr="00A04229">
              <w:rPr>
                <w:rFonts w:ascii="Times New Roman" w:eastAsia="Arial Unicode MS" w:hAnsi="Times New Roman" w:cs="Times New Roman"/>
                <w:sz w:val="24"/>
                <w:szCs w:val="24"/>
              </w:rPr>
              <w:t>3</w:t>
            </w:r>
          </w:p>
          <w:p w14:paraId="40D1D43B" w14:textId="5F94873B" w:rsidR="008F4711" w:rsidRPr="00A04229" w:rsidRDefault="008F4711" w:rsidP="00582C29">
            <w:pPr>
              <w:spacing w:after="0" w:line="276" w:lineRule="auto"/>
              <w:jc w:val="center"/>
              <w:rPr>
                <w:rFonts w:ascii="Times New Roman" w:eastAsia="Arial Unicode MS" w:hAnsi="Times New Roman" w:cs="Times New Roman"/>
                <w:sz w:val="24"/>
                <w:szCs w:val="24"/>
              </w:rPr>
            </w:pPr>
          </w:p>
        </w:tc>
      </w:tr>
      <w:tr w:rsidR="00A04229" w:rsidRPr="00A04229" w14:paraId="4B00AB10" w14:textId="77777777" w:rsidTr="00582C29">
        <w:trPr>
          <w:trHeight w:val="340"/>
          <w:jc w:val="center"/>
        </w:trPr>
        <w:tc>
          <w:tcPr>
            <w:tcW w:w="4237" w:type="pct"/>
            <w:shd w:val="clear" w:color="auto" w:fill="808080" w:themeFill="background1" w:themeFillShade="80"/>
            <w:vAlign w:val="center"/>
          </w:tcPr>
          <w:p w14:paraId="22548032" w14:textId="77777777" w:rsidR="00940C38" w:rsidRPr="00A04229" w:rsidRDefault="00940C38" w:rsidP="00582C29">
            <w:pPr>
              <w:spacing w:after="0" w:line="276" w:lineRule="auto"/>
              <w:rPr>
                <w:rFonts w:ascii="Times New Roman" w:eastAsia="Arial Unicode MS" w:hAnsi="Times New Roman" w:cs="Times New Roman"/>
                <w:b/>
                <w:bCs/>
                <w:sz w:val="24"/>
                <w:szCs w:val="24"/>
              </w:rPr>
            </w:pPr>
            <w:r w:rsidRPr="00A04229">
              <w:rPr>
                <w:rFonts w:ascii="Times New Roman" w:eastAsia="Arial Unicode MS" w:hAnsi="Times New Roman" w:cs="Times New Roman"/>
                <w:b/>
                <w:bCs/>
                <w:sz w:val="24"/>
                <w:szCs w:val="24"/>
              </w:rPr>
              <w:t>UKUPNO</w:t>
            </w:r>
          </w:p>
        </w:tc>
        <w:tc>
          <w:tcPr>
            <w:tcW w:w="763" w:type="pct"/>
            <w:shd w:val="clear" w:color="auto" w:fill="808080" w:themeFill="background1" w:themeFillShade="80"/>
            <w:vAlign w:val="center"/>
          </w:tcPr>
          <w:p w14:paraId="1EC6C858" w14:textId="71C6F34B" w:rsidR="008F4711" w:rsidRPr="00A04229" w:rsidRDefault="00DB548E" w:rsidP="00582C29">
            <w:pPr>
              <w:spacing w:after="0" w:line="276" w:lineRule="auto"/>
              <w:jc w:val="center"/>
              <w:rPr>
                <w:rFonts w:ascii="Times New Roman" w:eastAsia="Arial Unicode MS" w:hAnsi="Times New Roman" w:cs="Times New Roman"/>
                <w:b/>
                <w:sz w:val="24"/>
                <w:szCs w:val="24"/>
              </w:rPr>
            </w:pPr>
            <w:r w:rsidRPr="00A04229">
              <w:rPr>
                <w:rFonts w:ascii="Times New Roman" w:eastAsia="Arial Unicode MS" w:hAnsi="Times New Roman" w:cs="Times New Roman"/>
                <w:b/>
                <w:sz w:val="24"/>
                <w:szCs w:val="24"/>
              </w:rPr>
              <w:t>7</w:t>
            </w:r>
            <w:r w:rsidR="00085D76">
              <w:rPr>
                <w:rFonts w:ascii="Times New Roman" w:eastAsia="Arial Unicode MS" w:hAnsi="Times New Roman" w:cs="Times New Roman"/>
                <w:b/>
                <w:sz w:val="24"/>
                <w:szCs w:val="24"/>
              </w:rPr>
              <w:t>41</w:t>
            </w:r>
          </w:p>
        </w:tc>
      </w:tr>
    </w:tbl>
    <w:p w14:paraId="73AF6F82" w14:textId="6D2A3FA8" w:rsidR="00940C38" w:rsidRPr="00A04229" w:rsidRDefault="00940C38" w:rsidP="00940C38">
      <w:pPr>
        <w:tabs>
          <w:tab w:val="left" w:pos="0"/>
          <w:tab w:val="left" w:pos="1100"/>
          <w:tab w:val="right" w:leader="dot" w:pos="9062"/>
        </w:tabs>
        <w:spacing w:after="0" w:line="276" w:lineRule="auto"/>
        <w:jc w:val="center"/>
        <w:rPr>
          <w:rFonts w:ascii="Times New Roman" w:eastAsia="Times New Roman" w:hAnsi="Times New Roman" w:cs="Times New Roman"/>
          <w:bCs/>
          <w:i/>
          <w:noProof/>
          <w:sz w:val="24"/>
          <w:szCs w:val="24"/>
        </w:rPr>
      </w:pPr>
      <w:r w:rsidRPr="00A04229">
        <w:rPr>
          <w:rFonts w:ascii="Times New Roman" w:eastAsia="Times New Roman" w:hAnsi="Times New Roman" w:cs="Times New Roman"/>
          <w:bCs/>
          <w:i/>
          <w:noProof/>
          <w:sz w:val="24"/>
          <w:szCs w:val="24"/>
        </w:rPr>
        <w:t>Izvor: Agencija za plaćanja u poljoprivredi, ribarstvu i ruralnom razvoju, Upisnik poljoprivrednika_broj PG-a 202</w:t>
      </w:r>
      <w:r w:rsidR="00733951">
        <w:rPr>
          <w:rFonts w:ascii="Times New Roman" w:eastAsia="Times New Roman" w:hAnsi="Times New Roman" w:cs="Times New Roman"/>
          <w:bCs/>
          <w:i/>
          <w:noProof/>
          <w:sz w:val="24"/>
          <w:szCs w:val="24"/>
        </w:rPr>
        <w:t>4</w:t>
      </w:r>
      <w:r w:rsidRPr="00A04229">
        <w:rPr>
          <w:rFonts w:ascii="Times New Roman" w:eastAsia="Times New Roman" w:hAnsi="Times New Roman" w:cs="Times New Roman"/>
          <w:bCs/>
          <w:i/>
          <w:noProof/>
          <w:sz w:val="24"/>
          <w:szCs w:val="24"/>
        </w:rPr>
        <w:t>_31.12.202</w:t>
      </w:r>
      <w:r w:rsidR="00733951">
        <w:rPr>
          <w:rFonts w:ascii="Times New Roman" w:eastAsia="Times New Roman" w:hAnsi="Times New Roman" w:cs="Times New Roman"/>
          <w:bCs/>
          <w:i/>
          <w:noProof/>
          <w:sz w:val="24"/>
          <w:szCs w:val="24"/>
        </w:rPr>
        <w:t>4</w:t>
      </w:r>
      <w:r w:rsidRPr="00A04229">
        <w:rPr>
          <w:rFonts w:ascii="Times New Roman" w:eastAsia="Times New Roman" w:hAnsi="Times New Roman" w:cs="Times New Roman"/>
          <w:bCs/>
          <w:i/>
          <w:noProof/>
          <w:sz w:val="24"/>
          <w:szCs w:val="24"/>
        </w:rPr>
        <w:t>.</w:t>
      </w:r>
    </w:p>
    <w:p w14:paraId="2C55C13E" w14:textId="77777777" w:rsidR="00940C38" w:rsidRPr="00A04229" w:rsidRDefault="00940C38" w:rsidP="00940C38">
      <w:pPr>
        <w:spacing w:after="0" w:line="276" w:lineRule="auto"/>
        <w:jc w:val="both"/>
        <w:rPr>
          <w:rFonts w:ascii="Times New Roman" w:hAnsi="Times New Roman" w:cs="Times New Roman"/>
          <w:sz w:val="24"/>
          <w:szCs w:val="24"/>
        </w:rPr>
      </w:pPr>
    </w:p>
    <w:p w14:paraId="686A9DEC" w14:textId="77777777" w:rsidR="00940C38" w:rsidRPr="00A04229" w:rsidRDefault="00940C38" w:rsidP="00940C38">
      <w:pPr>
        <w:spacing w:after="0" w:line="276" w:lineRule="auto"/>
        <w:jc w:val="both"/>
        <w:rPr>
          <w:rFonts w:ascii="Times New Roman" w:hAnsi="Times New Roman" w:cs="Times New Roman"/>
          <w:sz w:val="24"/>
          <w:szCs w:val="24"/>
        </w:rPr>
      </w:pPr>
    </w:p>
    <w:p w14:paraId="5D3942D2" w14:textId="7366A6D4" w:rsidR="00940C38" w:rsidRPr="00A04229" w:rsidRDefault="00940C3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Gledajući dobnu strukturu prevladava udio poljoprivrednika starijih od </w:t>
      </w:r>
      <w:r w:rsidR="00F072A6" w:rsidRPr="00A04229">
        <w:rPr>
          <w:rFonts w:ascii="Times New Roman" w:hAnsi="Times New Roman" w:cs="Times New Roman"/>
          <w:sz w:val="24"/>
          <w:szCs w:val="24"/>
        </w:rPr>
        <w:t>5</w:t>
      </w:r>
      <w:r w:rsidRPr="00A04229">
        <w:rPr>
          <w:rFonts w:ascii="Times New Roman" w:hAnsi="Times New Roman" w:cs="Times New Roman"/>
          <w:sz w:val="24"/>
          <w:szCs w:val="24"/>
        </w:rPr>
        <w:t xml:space="preserve">0 godina, </w:t>
      </w:r>
      <w:r w:rsidR="005925EE" w:rsidRPr="00A04229">
        <w:rPr>
          <w:rFonts w:ascii="Times New Roman" w:hAnsi="Times New Roman" w:cs="Times New Roman"/>
          <w:sz w:val="24"/>
          <w:szCs w:val="24"/>
        </w:rPr>
        <w:t>no povećan je postotak mladih poljoprivrednika</w:t>
      </w:r>
      <w:r w:rsidR="0064070A" w:rsidRPr="00A04229">
        <w:rPr>
          <w:rFonts w:ascii="Times New Roman" w:hAnsi="Times New Roman" w:cs="Times New Roman"/>
          <w:sz w:val="24"/>
          <w:szCs w:val="24"/>
        </w:rPr>
        <w:t xml:space="preserve"> iz godine u godinu</w:t>
      </w:r>
      <w:r w:rsidR="005925EE" w:rsidRPr="00A04229">
        <w:rPr>
          <w:rFonts w:ascii="Times New Roman" w:hAnsi="Times New Roman" w:cs="Times New Roman"/>
          <w:sz w:val="24"/>
          <w:szCs w:val="24"/>
        </w:rPr>
        <w:t>,</w:t>
      </w:r>
      <w:r w:rsidRPr="00A04229">
        <w:rPr>
          <w:rFonts w:ascii="Times New Roman" w:hAnsi="Times New Roman" w:cs="Times New Roman"/>
          <w:sz w:val="24"/>
          <w:szCs w:val="24"/>
        </w:rPr>
        <w:t xml:space="preserve"> </w:t>
      </w:r>
      <w:r w:rsidR="005925EE" w:rsidRPr="00A04229">
        <w:rPr>
          <w:rFonts w:ascii="Times New Roman" w:hAnsi="Times New Roman" w:cs="Times New Roman"/>
          <w:sz w:val="24"/>
          <w:szCs w:val="24"/>
        </w:rPr>
        <w:t xml:space="preserve"> te sada iznosi </w:t>
      </w:r>
      <w:r w:rsidRPr="00A04229">
        <w:rPr>
          <w:rFonts w:ascii="Times New Roman" w:hAnsi="Times New Roman" w:cs="Times New Roman"/>
          <w:sz w:val="24"/>
          <w:szCs w:val="24"/>
        </w:rPr>
        <w:t>1</w:t>
      </w:r>
      <w:r w:rsidR="005925EE" w:rsidRPr="00A04229">
        <w:rPr>
          <w:rFonts w:ascii="Times New Roman" w:hAnsi="Times New Roman" w:cs="Times New Roman"/>
          <w:sz w:val="24"/>
          <w:szCs w:val="24"/>
        </w:rPr>
        <w:t>5</w:t>
      </w:r>
      <w:r w:rsidRPr="00A04229">
        <w:rPr>
          <w:rFonts w:ascii="Times New Roman" w:hAnsi="Times New Roman" w:cs="Times New Roman"/>
          <w:sz w:val="24"/>
          <w:szCs w:val="24"/>
        </w:rPr>
        <w:t>% mlađi</w:t>
      </w:r>
      <w:r w:rsidR="005925EE" w:rsidRPr="00A04229">
        <w:rPr>
          <w:rFonts w:ascii="Times New Roman" w:hAnsi="Times New Roman" w:cs="Times New Roman"/>
          <w:sz w:val="24"/>
          <w:szCs w:val="24"/>
        </w:rPr>
        <w:t xml:space="preserve">h </w:t>
      </w:r>
      <w:r w:rsidRPr="00A04229">
        <w:rPr>
          <w:rFonts w:ascii="Times New Roman" w:hAnsi="Times New Roman" w:cs="Times New Roman"/>
          <w:sz w:val="24"/>
          <w:szCs w:val="24"/>
        </w:rPr>
        <w:t xml:space="preserve">od 41 godinu. </w:t>
      </w:r>
    </w:p>
    <w:p w14:paraId="57F4F22D" w14:textId="77777777" w:rsidR="00940C38" w:rsidRPr="00A04229" w:rsidRDefault="00940C38" w:rsidP="00940C38">
      <w:pPr>
        <w:spacing w:after="0" w:line="276" w:lineRule="auto"/>
        <w:jc w:val="both"/>
        <w:rPr>
          <w:rFonts w:ascii="Times New Roman" w:hAnsi="Times New Roman" w:cs="Times New Roman"/>
          <w:sz w:val="24"/>
          <w:szCs w:val="24"/>
        </w:rPr>
      </w:pPr>
    </w:p>
    <w:p w14:paraId="757FB1A5" w14:textId="466E0623" w:rsidR="00F50004" w:rsidRPr="00A04229" w:rsidRDefault="00F50004" w:rsidP="00940C38">
      <w:pPr>
        <w:spacing w:after="0" w:line="276" w:lineRule="auto"/>
        <w:jc w:val="both"/>
        <w:rPr>
          <w:rFonts w:ascii="Times New Roman" w:hAnsi="Times New Roman" w:cs="Times New Roman"/>
          <w:sz w:val="24"/>
          <w:szCs w:val="24"/>
        </w:rPr>
      </w:pPr>
    </w:p>
    <w:p w14:paraId="05EE4476" w14:textId="20C50AE2" w:rsidR="002B5461" w:rsidRPr="00A04229" w:rsidRDefault="002B5461" w:rsidP="00940C38">
      <w:pPr>
        <w:spacing w:after="0" w:line="276" w:lineRule="auto"/>
        <w:jc w:val="both"/>
        <w:rPr>
          <w:rFonts w:ascii="Times New Roman" w:hAnsi="Times New Roman" w:cs="Times New Roman"/>
          <w:sz w:val="24"/>
          <w:szCs w:val="24"/>
        </w:rPr>
      </w:pPr>
    </w:p>
    <w:p w14:paraId="423F336D" w14:textId="0DA4C6B3" w:rsidR="002B5461" w:rsidRPr="00A04229" w:rsidRDefault="002B5461" w:rsidP="00940C38">
      <w:pPr>
        <w:spacing w:after="0" w:line="276" w:lineRule="auto"/>
        <w:jc w:val="both"/>
        <w:rPr>
          <w:rFonts w:ascii="Times New Roman" w:hAnsi="Times New Roman" w:cs="Times New Roman"/>
          <w:sz w:val="24"/>
          <w:szCs w:val="24"/>
        </w:rPr>
      </w:pPr>
    </w:p>
    <w:p w14:paraId="05677C4D" w14:textId="77777777" w:rsidR="002B5461" w:rsidRPr="00A04229" w:rsidRDefault="002B5461" w:rsidP="00940C38">
      <w:pPr>
        <w:spacing w:after="0" w:line="276" w:lineRule="auto"/>
        <w:jc w:val="both"/>
        <w:rPr>
          <w:rFonts w:ascii="Times New Roman" w:hAnsi="Times New Roman" w:cs="Times New Roman"/>
          <w:sz w:val="24"/>
          <w:szCs w:val="24"/>
        </w:rPr>
      </w:pPr>
    </w:p>
    <w:p w14:paraId="3036187B" w14:textId="3DC97AFB" w:rsidR="008B2196" w:rsidRPr="00A04229" w:rsidRDefault="008B2196"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IZVJEŠĆE O NAPRETKU U PROVEDBI MJERA</w:t>
      </w:r>
    </w:p>
    <w:p w14:paraId="77C2A109" w14:textId="00A8CF35" w:rsidR="008B2196" w:rsidRPr="00A04229" w:rsidRDefault="008B2196" w:rsidP="00940C38">
      <w:pPr>
        <w:spacing w:after="0" w:line="276" w:lineRule="auto"/>
        <w:jc w:val="both"/>
        <w:rPr>
          <w:rFonts w:ascii="Times New Roman" w:hAnsi="Times New Roman" w:cs="Times New Roman"/>
          <w:sz w:val="24"/>
          <w:szCs w:val="24"/>
        </w:rPr>
      </w:pPr>
    </w:p>
    <w:p w14:paraId="50153757" w14:textId="1112DAFF" w:rsidR="0028443D" w:rsidRPr="00A04229" w:rsidRDefault="008B2196"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Provedbeni program Grada Čazme</w:t>
      </w:r>
      <w:r w:rsidR="000913E0" w:rsidRPr="00A04229">
        <w:rPr>
          <w:rFonts w:ascii="Times New Roman" w:hAnsi="Times New Roman" w:cs="Times New Roman"/>
          <w:sz w:val="24"/>
          <w:szCs w:val="24"/>
        </w:rPr>
        <w:t xml:space="preserve"> 2021.-2025.</w:t>
      </w:r>
      <w:r w:rsidRPr="00A04229">
        <w:rPr>
          <w:rFonts w:ascii="Times New Roman" w:hAnsi="Times New Roman" w:cs="Times New Roman"/>
          <w:sz w:val="24"/>
          <w:szCs w:val="24"/>
        </w:rPr>
        <w:t xml:space="preserve"> sadrži 1</w:t>
      </w:r>
      <w:r w:rsidR="00982EFE" w:rsidRPr="00A04229">
        <w:rPr>
          <w:rFonts w:ascii="Times New Roman" w:hAnsi="Times New Roman" w:cs="Times New Roman"/>
          <w:sz w:val="24"/>
          <w:szCs w:val="24"/>
        </w:rPr>
        <w:t>6</w:t>
      </w:r>
      <w:r w:rsidRPr="00A04229">
        <w:rPr>
          <w:rFonts w:ascii="Times New Roman" w:hAnsi="Times New Roman" w:cs="Times New Roman"/>
          <w:sz w:val="24"/>
          <w:szCs w:val="24"/>
        </w:rPr>
        <w:t xml:space="preserve"> mjera iz područja uređenja naselja i obrazovanja, </w:t>
      </w:r>
      <w:r w:rsidR="00D331F4" w:rsidRPr="00A04229">
        <w:rPr>
          <w:rFonts w:ascii="Times New Roman" w:hAnsi="Times New Roman" w:cs="Times New Roman"/>
          <w:sz w:val="24"/>
          <w:szCs w:val="24"/>
        </w:rPr>
        <w:t xml:space="preserve">prostornog i urbanističkog planiranja, komunalnog gospodarstva, odgoja i obrazovanja, brige o djeci, socijalne skrbi, kulture, tjelesne kulture i sporta, zaštite potrošača, zaštite i unaprjeđenja prirodnog okoliša, </w:t>
      </w:r>
      <w:r w:rsidR="00FB2852" w:rsidRPr="00A04229">
        <w:rPr>
          <w:rFonts w:ascii="Times New Roman" w:hAnsi="Times New Roman" w:cs="Times New Roman"/>
          <w:sz w:val="24"/>
          <w:szCs w:val="24"/>
        </w:rPr>
        <w:t xml:space="preserve">protupožarne i civilne zaštite, </w:t>
      </w:r>
      <w:r w:rsidR="00EE174D" w:rsidRPr="00A04229">
        <w:rPr>
          <w:rFonts w:ascii="Times New Roman" w:hAnsi="Times New Roman" w:cs="Times New Roman"/>
          <w:sz w:val="24"/>
          <w:szCs w:val="24"/>
        </w:rPr>
        <w:t xml:space="preserve">prometa i održavanja javnih prometnica, </w:t>
      </w:r>
      <w:r w:rsidR="00CB093C" w:rsidRPr="00A04229">
        <w:rPr>
          <w:rFonts w:ascii="Times New Roman" w:hAnsi="Times New Roman" w:cs="Times New Roman"/>
          <w:sz w:val="24"/>
          <w:szCs w:val="24"/>
        </w:rPr>
        <w:t>gospodarskog razvoja, lokalne uprave i administracije i demografije.</w:t>
      </w:r>
      <w:r w:rsidR="00F26842" w:rsidRPr="00A04229">
        <w:rPr>
          <w:rFonts w:ascii="Times New Roman" w:hAnsi="Times New Roman" w:cs="Times New Roman"/>
          <w:sz w:val="24"/>
          <w:szCs w:val="24"/>
        </w:rPr>
        <w:t xml:space="preserve"> Navedene mjere usklađene su sa ciljevima, prioritetima i mjerama Nacionalne razvojne strategije do 2030. godine</w:t>
      </w:r>
      <w:r w:rsidR="00982EFE" w:rsidRPr="00A04229">
        <w:rPr>
          <w:rFonts w:ascii="Times New Roman" w:hAnsi="Times New Roman" w:cs="Times New Roman"/>
          <w:sz w:val="24"/>
          <w:szCs w:val="24"/>
        </w:rPr>
        <w:t xml:space="preserve"> te Planom razvoja Bjelovarsko-bilogorske županije</w:t>
      </w:r>
      <w:r w:rsidR="00D70AAC" w:rsidRPr="00A04229">
        <w:rPr>
          <w:rFonts w:ascii="Times New Roman" w:hAnsi="Times New Roman" w:cs="Times New Roman"/>
          <w:sz w:val="24"/>
          <w:szCs w:val="24"/>
        </w:rPr>
        <w:t xml:space="preserve"> 2022.-2027</w:t>
      </w:r>
      <w:r w:rsidR="00F26842" w:rsidRPr="00A04229">
        <w:rPr>
          <w:rFonts w:ascii="Times New Roman" w:hAnsi="Times New Roman" w:cs="Times New Roman"/>
          <w:sz w:val="24"/>
          <w:szCs w:val="24"/>
        </w:rPr>
        <w:t xml:space="preserve">. </w:t>
      </w:r>
    </w:p>
    <w:p w14:paraId="655CE1ED" w14:textId="375436A9" w:rsidR="009E4852" w:rsidRPr="00A04229" w:rsidRDefault="009E4852" w:rsidP="00940C38">
      <w:pPr>
        <w:spacing w:after="0" w:line="276" w:lineRule="auto"/>
        <w:jc w:val="both"/>
        <w:rPr>
          <w:rFonts w:ascii="Times New Roman" w:hAnsi="Times New Roman" w:cs="Times New Roman"/>
          <w:sz w:val="24"/>
          <w:szCs w:val="24"/>
        </w:rPr>
      </w:pPr>
    </w:p>
    <w:p w14:paraId="34C1CB03" w14:textId="4E5A6055" w:rsidR="009E4852" w:rsidRPr="00A04229" w:rsidRDefault="009E4852" w:rsidP="00940C38">
      <w:pPr>
        <w:spacing w:after="0" w:line="276" w:lineRule="auto"/>
        <w:jc w:val="both"/>
        <w:rPr>
          <w:rFonts w:ascii="Times New Roman" w:hAnsi="Times New Roman" w:cs="Times New Roman"/>
          <w:sz w:val="24"/>
          <w:szCs w:val="24"/>
          <w:u w:val="single"/>
        </w:rPr>
      </w:pPr>
      <w:r w:rsidRPr="00A04229">
        <w:rPr>
          <w:rFonts w:ascii="Times New Roman" w:hAnsi="Times New Roman" w:cs="Times New Roman"/>
          <w:sz w:val="24"/>
          <w:szCs w:val="24"/>
          <w:u w:val="single"/>
        </w:rPr>
        <w:t>Utrošena proračunska sredstva</w:t>
      </w:r>
    </w:p>
    <w:p w14:paraId="7C2E6A94" w14:textId="608DFB15" w:rsidR="009E4852" w:rsidRPr="00A04229" w:rsidRDefault="009E4852" w:rsidP="00940C38">
      <w:pPr>
        <w:spacing w:after="0" w:line="276" w:lineRule="auto"/>
        <w:jc w:val="both"/>
        <w:rPr>
          <w:rFonts w:ascii="Times New Roman" w:hAnsi="Times New Roman" w:cs="Times New Roman"/>
          <w:sz w:val="24"/>
          <w:szCs w:val="24"/>
        </w:rPr>
      </w:pPr>
    </w:p>
    <w:p w14:paraId="41E64E63" w14:textId="42F213CE" w:rsidR="002D211F" w:rsidRPr="00A04229" w:rsidRDefault="002D211F"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Priprema Provedbenog programa Grada Čazme za mandatno razdoblje 2021.-2025. temeljena je na indikativnom financijskom okviru za provedbu svake pojedine mjere na godišnjoj razini. </w:t>
      </w:r>
      <w:r w:rsidR="00240E1A" w:rsidRPr="00A04229">
        <w:rPr>
          <w:rFonts w:ascii="Times New Roman" w:hAnsi="Times New Roman" w:cs="Times New Roman"/>
          <w:sz w:val="24"/>
          <w:szCs w:val="24"/>
        </w:rPr>
        <w:t xml:space="preserve">Za godišnje izvještajno razdoblje utrošeno je </w:t>
      </w:r>
      <w:r w:rsidR="00240E1A" w:rsidRPr="00BB70D3">
        <w:rPr>
          <w:rFonts w:ascii="Times New Roman" w:hAnsi="Times New Roman" w:cs="Times New Roman"/>
          <w:sz w:val="24"/>
          <w:szCs w:val="24"/>
        </w:rPr>
        <w:t>ukupno</w:t>
      </w:r>
      <w:r w:rsidR="000913E0" w:rsidRPr="00BB70D3">
        <w:rPr>
          <w:rFonts w:ascii="Times New Roman" w:hAnsi="Times New Roman" w:cs="Times New Roman"/>
          <w:sz w:val="24"/>
          <w:szCs w:val="24"/>
        </w:rPr>
        <w:t xml:space="preserve"> </w:t>
      </w:r>
      <w:r w:rsidR="00BB70D3" w:rsidRPr="00BB70D3">
        <w:rPr>
          <w:rFonts w:ascii="Times New Roman" w:hAnsi="Times New Roman" w:cs="Times New Roman"/>
          <w:sz w:val="24"/>
          <w:szCs w:val="24"/>
        </w:rPr>
        <w:t xml:space="preserve">2.023.695,12 </w:t>
      </w:r>
      <w:r w:rsidR="00B32768" w:rsidRPr="00BB70D3">
        <w:rPr>
          <w:rFonts w:ascii="Times New Roman" w:hAnsi="Times New Roman" w:cs="Times New Roman"/>
          <w:sz w:val="24"/>
          <w:szCs w:val="24"/>
        </w:rPr>
        <w:t>EUR.</w:t>
      </w:r>
      <w:r w:rsidR="00240E1A" w:rsidRPr="00A04229">
        <w:rPr>
          <w:rFonts w:ascii="Times New Roman" w:hAnsi="Times New Roman" w:cs="Times New Roman"/>
          <w:sz w:val="24"/>
          <w:szCs w:val="24"/>
        </w:rPr>
        <w:t xml:space="preserve"> </w:t>
      </w:r>
    </w:p>
    <w:p w14:paraId="4584CEFB" w14:textId="13054C80" w:rsidR="00A3010C" w:rsidRPr="00A04229" w:rsidRDefault="00A3010C" w:rsidP="00940C38">
      <w:pPr>
        <w:spacing w:after="0" w:line="276" w:lineRule="auto"/>
        <w:jc w:val="both"/>
        <w:rPr>
          <w:rFonts w:ascii="Times New Roman" w:hAnsi="Times New Roman" w:cs="Times New Roman"/>
          <w:sz w:val="24"/>
          <w:szCs w:val="24"/>
        </w:rPr>
      </w:pPr>
    </w:p>
    <w:p w14:paraId="4D5491C2" w14:textId="109926F1" w:rsidR="00A3010C" w:rsidRPr="00A04229" w:rsidRDefault="00A3010C" w:rsidP="00940C38">
      <w:pPr>
        <w:spacing w:after="0" w:line="276" w:lineRule="auto"/>
        <w:jc w:val="both"/>
        <w:rPr>
          <w:rFonts w:ascii="Times New Roman" w:hAnsi="Times New Roman" w:cs="Times New Roman"/>
          <w:sz w:val="24"/>
          <w:szCs w:val="24"/>
        </w:rPr>
      </w:pPr>
    </w:p>
    <w:p w14:paraId="5853077F" w14:textId="77777777" w:rsidR="00E82FAF" w:rsidRPr="00A04229" w:rsidRDefault="00E82FAF" w:rsidP="00940C38">
      <w:pPr>
        <w:spacing w:after="0" w:line="276" w:lineRule="auto"/>
        <w:jc w:val="both"/>
        <w:rPr>
          <w:rFonts w:ascii="Times New Roman" w:hAnsi="Times New Roman" w:cs="Times New Roman"/>
          <w:sz w:val="24"/>
          <w:szCs w:val="24"/>
        </w:rPr>
      </w:pPr>
    </w:p>
    <w:p w14:paraId="56CE114B" w14:textId="77777777" w:rsidR="00247526" w:rsidRPr="00A04229" w:rsidRDefault="00247526" w:rsidP="00940C38">
      <w:pPr>
        <w:spacing w:after="0" w:line="276" w:lineRule="auto"/>
        <w:jc w:val="both"/>
        <w:rPr>
          <w:rFonts w:ascii="Times New Roman" w:hAnsi="Times New Roman" w:cs="Times New Roman"/>
          <w:sz w:val="24"/>
          <w:szCs w:val="24"/>
        </w:rPr>
      </w:pPr>
    </w:p>
    <w:p w14:paraId="016FFC33" w14:textId="77777777" w:rsidR="00247526" w:rsidRPr="00A04229" w:rsidRDefault="00247526" w:rsidP="00940C38">
      <w:pPr>
        <w:spacing w:after="0" w:line="276" w:lineRule="auto"/>
        <w:jc w:val="both"/>
        <w:rPr>
          <w:rFonts w:ascii="Times New Roman" w:hAnsi="Times New Roman" w:cs="Times New Roman"/>
          <w:sz w:val="24"/>
          <w:szCs w:val="24"/>
        </w:rPr>
      </w:pPr>
    </w:p>
    <w:p w14:paraId="495FC1B1" w14:textId="77777777" w:rsidR="00247526" w:rsidRPr="00A04229" w:rsidRDefault="00247526" w:rsidP="00940C38">
      <w:pPr>
        <w:spacing w:after="0" w:line="276" w:lineRule="auto"/>
        <w:jc w:val="both"/>
        <w:rPr>
          <w:rFonts w:ascii="Times New Roman" w:hAnsi="Times New Roman" w:cs="Times New Roman"/>
          <w:sz w:val="24"/>
          <w:szCs w:val="24"/>
        </w:rPr>
      </w:pPr>
    </w:p>
    <w:p w14:paraId="634F73F7" w14:textId="77777777" w:rsidR="000913E0" w:rsidRPr="00A04229" w:rsidRDefault="000913E0" w:rsidP="00940C38">
      <w:pPr>
        <w:spacing w:after="0" w:line="276" w:lineRule="auto"/>
        <w:jc w:val="both"/>
        <w:rPr>
          <w:rFonts w:ascii="Times New Roman" w:hAnsi="Times New Roman" w:cs="Times New Roman"/>
          <w:sz w:val="24"/>
          <w:szCs w:val="24"/>
        </w:rPr>
      </w:pPr>
    </w:p>
    <w:p w14:paraId="06503B4D" w14:textId="265069A2" w:rsidR="00A3010C" w:rsidRPr="00A04229" w:rsidRDefault="00A3010C" w:rsidP="00940C38">
      <w:pPr>
        <w:spacing w:after="0" w:line="276" w:lineRule="auto"/>
        <w:jc w:val="both"/>
        <w:rPr>
          <w:rFonts w:ascii="Times New Roman" w:hAnsi="Times New Roman" w:cs="Times New Roman"/>
          <w:sz w:val="24"/>
          <w:szCs w:val="24"/>
          <w:u w:val="single"/>
        </w:rPr>
      </w:pPr>
      <w:r w:rsidRPr="00A04229">
        <w:rPr>
          <w:rFonts w:ascii="Times New Roman" w:hAnsi="Times New Roman" w:cs="Times New Roman"/>
          <w:sz w:val="24"/>
          <w:szCs w:val="24"/>
          <w:u w:val="single"/>
        </w:rPr>
        <w:lastRenderedPageBreak/>
        <w:t>Opis statusa provedbe mjere</w:t>
      </w:r>
    </w:p>
    <w:p w14:paraId="73A41D5D" w14:textId="77777777" w:rsidR="00057D2E" w:rsidRPr="00A04229" w:rsidRDefault="00057D2E" w:rsidP="00940C38">
      <w:pPr>
        <w:spacing w:after="0" w:line="276" w:lineRule="auto"/>
        <w:jc w:val="both"/>
        <w:rPr>
          <w:rFonts w:ascii="Times New Roman" w:hAnsi="Times New Roman" w:cs="Times New Roman"/>
          <w:sz w:val="24"/>
          <w:szCs w:val="24"/>
        </w:rPr>
      </w:pPr>
    </w:p>
    <w:p w14:paraId="6721DE52" w14:textId="1EB9AD01" w:rsidR="008B2196" w:rsidRPr="00A04229" w:rsidRDefault="00057D2E"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U okviru 1</w:t>
      </w:r>
      <w:r w:rsidR="00982EFE" w:rsidRPr="00A04229">
        <w:rPr>
          <w:rFonts w:ascii="Times New Roman" w:hAnsi="Times New Roman" w:cs="Times New Roman"/>
          <w:sz w:val="24"/>
          <w:szCs w:val="24"/>
        </w:rPr>
        <w:t xml:space="preserve">6 </w:t>
      </w:r>
      <w:r w:rsidRPr="00A04229">
        <w:rPr>
          <w:rFonts w:ascii="Times New Roman" w:hAnsi="Times New Roman" w:cs="Times New Roman"/>
          <w:sz w:val="24"/>
          <w:szCs w:val="24"/>
        </w:rPr>
        <w:t xml:space="preserve"> mjera definirane su aktivnosti kroz koje će Grad Čazma pratiti uspješnost vlastitog strateškog planiranja te provedenih ciljeva i rezultata Provedbenog programa.</w:t>
      </w:r>
      <w:r w:rsidRPr="00A04229">
        <w:rPr>
          <w:rFonts w:ascii="Times New Roman" w:hAnsi="Times New Roman" w:cs="Times New Roman"/>
          <w:b/>
          <w:sz w:val="24"/>
          <w:szCs w:val="24"/>
        </w:rPr>
        <w:t xml:space="preserve"> </w:t>
      </w:r>
      <w:r w:rsidRPr="00A04229">
        <w:rPr>
          <w:rFonts w:ascii="Times New Roman" w:hAnsi="Times New Roman" w:cs="Times New Roman"/>
          <w:sz w:val="24"/>
          <w:szCs w:val="24"/>
        </w:rPr>
        <w:t>Svaka od aktivnosti mjerit će se kroz definirane pokazatelje rezultata te utvrđene polazišne i ciljne vrijednosti za određeni pokazatelj rezultata.</w:t>
      </w:r>
      <w:r w:rsidR="00CB093C" w:rsidRPr="00A04229">
        <w:rPr>
          <w:rFonts w:ascii="Times New Roman" w:hAnsi="Times New Roman" w:cs="Times New Roman"/>
          <w:sz w:val="24"/>
          <w:szCs w:val="24"/>
        </w:rPr>
        <w:t xml:space="preserve"> </w:t>
      </w:r>
      <w:r w:rsidR="000A5B83" w:rsidRPr="00A04229">
        <w:rPr>
          <w:rFonts w:ascii="Times New Roman" w:hAnsi="Times New Roman" w:cs="Times New Roman"/>
          <w:sz w:val="24"/>
          <w:szCs w:val="24"/>
        </w:rPr>
        <w:t>U daljnjem tekstu daje se sažeti prikaz podataka za svaku mjeru po utrošenim proračunskim sredstvima, ostvareni napredak u provedbi mjera, aktivnosti  i projekata važnih za ostvarenje pokazatelja rezultata.</w:t>
      </w:r>
    </w:p>
    <w:p w14:paraId="15301553" w14:textId="70AECAEB" w:rsidR="000A5B83" w:rsidRPr="00A04229" w:rsidRDefault="000A5B83" w:rsidP="00940C38">
      <w:pPr>
        <w:spacing w:after="0" w:line="276" w:lineRule="auto"/>
        <w:jc w:val="both"/>
        <w:rPr>
          <w:rFonts w:ascii="Times New Roman" w:hAnsi="Times New Roman" w:cs="Times New Roman"/>
          <w:sz w:val="24"/>
          <w:szCs w:val="24"/>
        </w:rPr>
      </w:pPr>
    </w:p>
    <w:p w14:paraId="7CAB9B4B" w14:textId="392C40FF" w:rsidR="000A5B83" w:rsidRPr="00A04229" w:rsidRDefault="000A5B83"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1. </w:t>
      </w:r>
      <w:r w:rsidR="007829D9" w:rsidRPr="00A04229">
        <w:rPr>
          <w:rFonts w:ascii="Times New Roman" w:eastAsia="Calibri" w:hAnsi="Times New Roman" w:cs="Times New Roman"/>
          <w:b/>
          <w:bCs/>
          <w:sz w:val="24"/>
          <w:szCs w:val="24"/>
        </w:rPr>
        <w:t>Osnaživanje ulaganja u stanogradnju, infrastrukturu, programe za mlade s ciljem zadržavanja mladih u Županiji</w:t>
      </w:r>
    </w:p>
    <w:p w14:paraId="4F305B20" w14:textId="0D24CA46" w:rsidR="000A5B83" w:rsidRPr="00A04229" w:rsidRDefault="000A5B83" w:rsidP="00940C38">
      <w:pPr>
        <w:spacing w:after="0" w:line="276" w:lineRule="auto"/>
        <w:jc w:val="both"/>
        <w:rPr>
          <w:rFonts w:ascii="Times New Roman" w:hAnsi="Times New Roman" w:cs="Times New Roman"/>
          <w:sz w:val="24"/>
          <w:szCs w:val="24"/>
        </w:rPr>
      </w:pPr>
    </w:p>
    <w:p w14:paraId="57708544" w14:textId="74C74738" w:rsidR="000A5B83" w:rsidRPr="00A04229" w:rsidRDefault="000A5B83"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1C0414CD" w14:textId="639EADD9" w:rsidR="000A5B83" w:rsidRPr="00A04229" w:rsidRDefault="000A5B83" w:rsidP="00940C38">
      <w:pPr>
        <w:spacing w:after="0" w:line="276" w:lineRule="auto"/>
        <w:jc w:val="both"/>
        <w:rPr>
          <w:rFonts w:ascii="Times New Roman" w:hAnsi="Times New Roman" w:cs="Times New Roman"/>
          <w:sz w:val="24"/>
          <w:szCs w:val="24"/>
        </w:rPr>
      </w:pPr>
    </w:p>
    <w:p w14:paraId="59805292" w14:textId="5E22F426" w:rsidR="000A5B83" w:rsidRPr="00A04229" w:rsidRDefault="000A5B83"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7DFD35B6" w14:textId="76027423" w:rsidR="00CE32E1" w:rsidRPr="00A04229" w:rsidRDefault="00CE32E1" w:rsidP="00940C38">
      <w:pPr>
        <w:spacing w:after="0" w:line="276" w:lineRule="auto"/>
        <w:jc w:val="both"/>
        <w:rPr>
          <w:rFonts w:ascii="Times New Roman" w:hAnsi="Times New Roman" w:cs="Times New Roman"/>
          <w:sz w:val="24"/>
          <w:szCs w:val="24"/>
        </w:rPr>
      </w:pPr>
    </w:p>
    <w:p w14:paraId="71680527" w14:textId="0F9CFFC9" w:rsidR="00CE32E1" w:rsidRPr="00A04229" w:rsidRDefault="00CE32E1" w:rsidP="00CE32E1">
      <w:pPr>
        <w:numPr>
          <w:ilvl w:val="1"/>
          <w:numId w:val="5"/>
        </w:numPr>
        <w:contextualSpacing/>
        <w:jc w:val="both"/>
        <w:rPr>
          <w:rFonts w:ascii="Times New Roman" w:hAnsi="Times New Roman" w:cs="Times New Roman"/>
          <w:sz w:val="24"/>
          <w:szCs w:val="24"/>
        </w:rPr>
      </w:pPr>
      <w:r w:rsidRPr="00A04229">
        <w:rPr>
          <w:rFonts w:ascii="Times New Roman" w:hAnsi="Times New Roman" w:cs="Times New Roman"/>
          <w:sz w:val="24"/>
          <w:szCs w:val="24"/>
        </w:rPr>
        <w:t>Unaprjeđivanje dostupnosti i kvalitete stanovanja</w:t>
      </w:r>
    </w:p>
    <w:p w14:paraId="150D7BB8" w14:textId="1C040E17" w:rsidR="00CE32E1" w:rsidRPr="00A04229" w:rsidRDefault="008E2785" w:rsidP="008E2785">
      <w:pPr>
        <w:pStyle w:val="Odlomakpopisa"/>
        <w:numPr>
          <w:ilvl w:val="1"/>
          <w:numId w:val="5"/>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Unaprjeđenje i energetska obnova objekata javne i stambene namjene</w:t>
      </w:r>
    </w:p>
    <w:p w14:paraId="2C091B8D" w14:textId="5A3C727B" w:rsidR="008E2785" w:rsidRPr="00A04229" w:rsidRDefault="00CE32E1" w:rsidP="008E2785">
      <w:pPr>
        <w:pStyle w:val="Odlomakpopisa"/>
        <w:numPr>
          <w:ilvl w:val="1"/>
          <w:numId w:val="5"/>
        </w:num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Uređenje zelenih javnih površina i ulaganje u razvoj zelene infrastrukture u urbanim područjima</w:t>
      </w:r>
    </w:p>
    <w:p w14:paraId="093C7E88" w14:textId="5C00B9CA" w:rsidR="000A5B83" w:rsidRPr="00A04229" w:rsidRDefault="000A5B83" w:rsidP="00940C38">
      <w:pPr>
        <w:spacing w:after="0" w:line="276" w:lineRule="auto"/>
        <w:jc w:val="both"/>
        <w:rPr>
          <w:rFonts w:ascii="Times New Roman" w:hAnsi="Times New Roman" w:cs="Times New Roman"/>
          <w:sz w:val="24"/>
          <w:szCs w:val="24"/>
        </w:rPr>
      </w:pPr>
    </w:p>
    <w:p w14:paraId="4505AC89" w14:textId="3684CEC3" w:rsidR="001B562D" w:rsidRPr="00A04229" w:rsidRDefault="008E2785"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w:t>
      </w:r>
      <w:r w:rsidR="00627BBE">
        <w:rPr>
          <w:rFonts w:ascii="Times New Roman" w:hAnsi="Times New Roman" w:cs="Times New Roman"/>
          <w:sz w:val="24"/>
          <w:szCs w:val="24"/>
        </w:rPr>
        <w:t xml:space="preserve">uređeno su i opremljena 2 nova dječja igrališta u sklopu dječjeg vrtića Pčelica. </w:t>
      </w:r>
    </w:p>
    <w:p w14:paraId="7857EBD5" w14:textId="1DC7459F" w:rsidR="00906494" w:rsidRPr="00A04229" w:rsidRDefault="00365EBB"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 </w:t>
      </w:r>
      <w:r w:rsidR="008E2785" w:rsidRPr="00A04229">
        <w:rPr>
          <w:rFonts w:ascii="Times New Roman" w:hAnsi="Times New Roman" w:cs="Times New Roman"/>
          <w:sz w:val="24"/>
          <w:szCs w:val="24"/>
        </w:rPr>
        <w:t xml:space="preserve">Javne površine  kontinuirano </w:t>
      </w:r>
      <w:r w:rsidR="00982EFE" w:rsidRPr="00A04229">
        <w:rPr>
          <w:rFonts w:ascii="Times New Roman" w:hAnsi="Times New Roman" w:cs="Times New Roman"/>
          <w:sz w:val="24"/>
          <w:szCs w:val="24"/>
        </w:rPr>
        <w:t xml:space="preserve">se </w:t>
      </w:r>
      <w:r w:rsidR="008E2785" w:rsidRPr="00A04229">
        <w:rPr>
          <w:rFonts w:ascii="Times New Roman" w:hAnsi="Times New Roman" w:cs="Times New Roman"/>
          <w:sz w:val="24"/>
          <w:szCs w:val="24"/>
        </w:rPr>
        <w:t>uređuju</w:t>
      </w:r>
      <w:r w:rsidR="00906494" w:rsidRPr="00A04229">
        <w:rPr>
          <w:rFonts w:ascii="Times New Roman" w:hAnsi="Times New Roman" w:cs="Times New Roman"/>
          <w:sz w:val="24"/>
          <w:szCs w:val="24"/>
        </w:rPr>
        <w:t>.</w:t>
      </w:r>
    </w:p>
    <w:p w14:paraId="24E4E5F4" w14:textId="77777777" w:rsidR="00A9072B" w:rsidRPr="00A04229" w:rsidRDefault="00A9072B" w:rsidP="00940C38">
      <w:pPr>
        <w:spacing w:after="0" w:line="276" w:lineRule="auto"/>
        <w:jc w:val="both"/>
        <w:rPr>
          <w:rFonts w:ascii="Times New Roman" w:hAnsi="Times New Roman" w:cs="Times New Roman"/>
          <w:sz w:val="24"/>
          <w:szCs w:val="24"/>
        </w:rPr>
      </w:pPr>
    </w:p>
    <w:p w14:paraId="0FC44A59" w14:textId="6B813595" w:rsidR="00906494" w:rsidRPr="00A04229" w:rsidRDefault="00906494"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w:t>
      </w:r>
      <w:r w:rsidRPr="00DE763B">
        <w:rPr>
          <w:rFonts w:ascii="Times New Roman" w:hAnsi="Times New Roman" w:cs="Times New Roman"/>
          <w:sz w:val="24"/>
          <w:szCs w:val="24"/>
        </w:rPr>
        <w:t xml:space="preserve">je </w:t>
      </w:r>
      <w:r w:rsidR="00DE763B" w:rsidRPr="00DE763B">
        <w:rPr>
          <w:rFonts w:ascii="Times New Roman" w:hAnsi="Times New Roman" w:cs="Times New Roman"/>
          <w:sz w:val="24"/>
          <w:szCs w:val="24"/>
        </w:rPr>
        <w:t>414.225,64</w:t>
      </w:r>
      <w:r w:rsidR="00A9072B" w:rsidRPr="00DE763B">
        <w:rPr>
          <w:rFonts w:ascii="Times New Roman" w:hAnsi="Times New Roman" w:cs="Times New Roman"/>
          <w:sz w:val="24"/>
          <w:szCs w:val="24"/>
        </w:rPr>
        <w:t xml:space="preserve"> EUR.</w:t>
      </w:r>
    </w:p>
    <w:p w14:paraId="5F2DAFD7" w14:textId="76BFA145" w:rsidR="00906494" w:rsidRPr="00A04229" w:rsidRDefault="00906494" w:rsidP="00940C38">
      <w:pPr>
        <w:spacing w:after="0" w:line="276" w:lineRule="auto"/>
        <w:jc w:val="both"/>
        <w:rPr>
          <w:rFonts w:ascii="Times New Roman" w:hAnsi="Times New Roman" w:cs="Times New Roman"/>
          <w:sz w:val="24"/>
          <w:szCs w:val="24"/>
        </w:rPr>
      </w:pPr>
    </w:p>
    <w:p w14:paraId="309ACFED" w14:textId="0842DE96" w:rsidR="00906494" w:rsidRPr="00A04229" w:rsidRDefault="00906494"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2. </w:t>
      </w:r>
      <w:r w:rsidR="007829D9" w:rsidRPr="00A04229">
        <w:rPr>
          <w:rFonts w:ascii="Times New Roman" w:hAnsi="Times New Roman" w:cs="Times New Roman"/>
          <w:b/>
          <w:bCs/>
          <w:sz w:val="24"/>
          <w:szCs w:val="24"/>
        </w:rPr>
        <w:t>Osnaživanje djelotvornog i učinkovitog upravljanja s naglaskom na razvoju najmanje razvijenih ruralnih područja te kvalitetnom upravljanju imovinom</w:t>
      </w:r>
    </w:p>
    <w:p w14:paraId="2633D746" w14:textId="2DD65E7D" w:rsidR="00906494" w:rsidRPr="00A04229" w:rsidRDefault="00906494" w:rsidP="00940C38">
      <w:pPr>
        <w:spacing w:after="0" w:line="276" w:lineRule="auto"/>
        <w:jc w:val="both"/>
        <w:rPr>
          <w:rFonts w:ascii="Times New Roman" w:hAnsi="Times New Roman" w:cs="Times New Roman"/>
          <w:sz w:val="24"/>
          <w:szCs w:val="24"/>
        </w:rPr>
      </w:pPr>
    </w:p>
    <w:p w14:paraId="13F3B4E2" w14:textId="22693883" w:rsidR="00906494" w:rsidRPr="00A04229" w:rsidRDefault="00906494"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Mjera se ostvarila u okviru planiranih navedenih aktivnosti i zadanih rokova za ostvarenje.</w:t>
      </w:r>
    </w:p>
    <w:p w14:paraId="39A9C2DF" w14:textId="40A5B137" w:rsidR="00906494" w:rsidRPr="00A04229" w:rsidRDefault="00906494" w:rsidP="00940C38">
      <w:pPr>
        <w:spacing w:after="0" w:line="276" w:lineRule="auto"/>
        <w:jc w:val="both"/>
        <w:rPr>
          <w:rFonts w:ascii="Times New Roman" w:hAnsi="Times New Roman" w:cs="Times New Roman"/>
          <w:sz w:val="24"/>
          <w:szCs w:val="24"/>
        </w:rPr>
      </w:pPr>
    </w:p>
    <w:p w14:paraId="2F8C5A68" w14:textId="77EDA238" w:rsidR="00906494" w:rsidRPr="00A04229" w:rsidRDefault="00906494"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Ključna aktivnost ostvarenja mjere:</w:t>
      </w:r>
    </w:p>
    <w:p w14:paraId="38324E33" w14:textId="2382BC3D" w:rsidR="00906494" w:rsidRPr="00A04229" w:rsidRDefault="00906494" w:rsidP="00940C38">
      <w:pPr>
        <w:spacing w:after="0" w:line="276" w:lineRule="auto"/>
        <w:jc w:val="both"/>
        <w:rPr>
          <w:rFonts w:ascii="Times New Roman" w:hAnsi="Times New Roman" w:cs="Times New Roman"/>
          <w:sz w:val="24"/>
          <w:szCs w:val="24"/>
        </w:rPr>
      </w:pPr>
    </w:p>
    <w:p w14:paraId="32FCC00B" w14:textId="77777777" w:rsidR="007858A2" w:rsidRPr="00A04229" w:rsidRDefault="007858A2" w:rsidP="007858A2">
      <w:pPr>
        <w:contextualSpacing/>
        <w:jc w:val="both"/>
        <w:rPr>
          <w:rFonts w:ascii="Times New Roman" w:hAnsi="Times New Roman" w:cs="Times New Roman"/>
          <w:sz w:val="24"/>
          <w:szCs w:val="24"/>
        </w:rPr>
      </w:pPr>
      <w:r w:rsidRPr="00A04229">
        <w:rPr>
          <w:rFonts w:ascii="Times New Roman" w:hAnsi="Times New Roman" w:cs="Times New Roman"/>
          <w:sz w:val="24"/>
          <w:szCs w:val="24"/>
        </w:rPr>
        <w:t>2.1. Aktivnosti vezane za prostorno planiranje</w:t>
      </w:r>
    </w:p>
    <w:p w14:paraId="697C311F" w14:textId="77BC343B" w:rsidR="007858A2" w:rsidRPr="00A04229" w:rsidRDefault="007858A2" w:rsidP="00940C38">
      <w:pPr>
        <w:spacing w:after="0" w:line="276" w:lineRule="auto"/>
        <w:jc w:val="both"/>
        <w:rPr>
          <w:rFonts w:ascii="Times New Roman" w:hAnsi="Times New Roman" w:cs="Times New Roman"/>
          <w:sz w:val="24"/>
          <w:szCs w:val="24"/>
        </w:rPr>
      </w:pPr>
    </w:p>
    <w:p w14:paraId="0A2CB558" w14:textId="3DE01B9A" w:rsidR="007858A2" w:rsidRPr="00A04229" w:rsidRDefault="007858A2"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Mjera je u potpunosti provedena.</w:t>
      </w:r>
    </w:p>
    <w:p w14:paraId="598FBF08" w14:textId="7AA078CF" w:rsidR="00DF511B" w:rsidRPr="00A04229" w:rsidRDefault="00DF511B" w:rsidP="00940C38">
      <w:pPr>
        <w:spacing w:after="0" w:line="276" w:lineRule="auto"/>
        <w:jc w:val="both"/>
        <w:rPr>
          <w:rFonts w:ascii="Times New Roman" w:hAnsi="Times New Roman" w:cs="Times New Roman"/>
          <w:sz w:val="24"/>
          <w:szCs w:val="24"/>
        </w:rPr>
      </w:pPr>
    </w:p>
    <w:p w14:paraId="7B6B802F" w14:textId="77777777" w:rsidR="00AC55D8" w:rsidRPr="00A04229" w:rsidRDefault="00AC55D8" w:rsidP="00940C38">
      <w:pPr>
        <w:spacing w:after="0" w:line="276" w:lineRule="auto"/>
        <w:jc w:val="both"/>
        <w:rPr>
          <w:rFonts w:ascii="Times New Roman" w:hAnsi="Times New Roman" w:cs="Times New Roman"/>
          <w:b/>
          <w:bCs/>
          <w:sz w:val="24"/>
          <w:szCs w:val="24"/>
        </w:rPr>
      </w:pPr>
    </w:p>
    <w:p w14:paraId="79479468" w14:textId="29C94BE0" w:rsidR="00DF511B" w:rsidRPr="00A04229" w:rsidRDefault="00DF511B"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3. </w:t>
      </w:r>
      <w:r w:rsidR="007829D9" w:rsidRPr="00A04229">
        <w:rPr>
          <w:rFonts w:ascii="Times New Roman" w:hAnsi="Times New Roman" w:cs="Times New Roman"/>
          <w:b/>
          <w:bCs/>
          <w:sz w:val="24"/>
          <w:szCs w:val="24"/>
        </w:rPr>
        <w:t>Unaprjeđenje sustava vodovoda i odvodnje i poboljšanje prometne infrastrukture</w:t>
      </w:r>
      <w:r w:rsidR="007829D9" w:rsidRPr="00A04229">
        <w:rPr>
          <w:rFonts w:ascii="Times New Roman" w:eastAsia="Calibri" w:hAnsi="Times New Roman" w:cs="Times New Roman"/>
          <w:sz w:val="24"/>
          <w:szCs w:val="24"/>
        </w:rPr>
        <w:t xml:space="preserve">        </w:t>
      </w:r>
    </w:p>
    <w:p w14:paraId="58958D72" w14:textId="77777777" w:rsidR="00AC55D8" w:rsidRPr="00A04229" w:rsidRDefault="00AC55D8" w:rsidP="00940C38">
      <w:pPr>
        <w:spacing w:after="0" w:line="276" w:lineRule="auto"/>
        <w:jc w:val="both"/>
        <w:rPr>
          <w:rFonts w:ascii="Times New Roman" w:hAnsi="Times New Roman" w:cs="Times New Roman"/>
          <w:b/>
          <w:bCs/>
          <w:sz w:val="24"/>
          <w:szCs w:val="24"/>
        </w:rPr>
      </w:pPr>
    </w:p>
    <w:p w14:paraId="04815628" w14:textId="77777777" w:rsidR="00AC55D8" w:rsidRPr="00A04229" w:rsidRDefault="00AC55D8" w:rsidP="00AC55D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70D2EAC2" w14:textId="77777777" w:rsidR="00AC55D8" w:rsidRPr="00A04229" w:rsidRDefault="00AC55D8" w:rsidP="00AC55D8">
      <w:pPr>
        <w:spacing w:after="0" w:line="276" w:lineRule="auto"/>
        <w:jc w:val="both"/>
        <w:rPr>
          <w:rFonts w:ascii="Times New Roman" w:hAnsi="Times New Roman" w:cs="Times New Roman"/>
          <w:sz w:val="24"/>
          <w:szCs w:val="24"/>
        </w:rPr>
      </w:pPr>
    </w:p>
    <w:p w14:paraId="66851773" w14:textId="77777777" w:rsidR="00AC55D8" w:rsidRPr="00A04229" w:rsidRDefault="00AC55D8" w:rsidP="00AC55D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3C4DB297" w14:textId="0BC90D9F" w:rsidR="00DF511B" w:rsidRPr="00A04229" w:rsidRDefault="00DF511B" w:rsidP="00940C38">
      <w:pPr>
        <w:spacing w:after="0" w:line="276" w:lineRule="auto"/>
        <w:jc w:val="both"/>
        <w:rPr>
          <w:rFonts w:ascii="Times New Roman" w:hAnsi="Times New Roman" w:cs="Times New Roman"/>
          <w:b/>
          <w:bCs/>
          <w:sz w:val="24"/>
          <w:szCs w:val="24"/>
        </w:rPr>
      </w:pPr>
    </w:p>
    <w:p w14:paraId="3B1C3A2B" w14:textId="33AF03CC" w:rsidR="00DF511B" w:rsidRPr="00A04229" w:rsidRDefault="00AC55D8"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3.1. Održavanje javnih površina</w:t>
      </w:r>
    </w:p>
    <w:p w14:paraId="584D6EA4" w14:textId="77777777" w:rsidR="00AC55D8" w:rsidRPr="00A04229" w:rsidRDefault="00AC55D8" w:rsidP="00AC55D8">
      <w:pPr>
        <w:rPr>
          <w:rFonts w:ascii="Times New Roman" w:hAnsi="Times New Roman" w:cs="Times New Roman"/>
          <w:sz w:val="24"/>
          <w:szCs w:val="24"/>
        </w:rPr>
      </w:pPr>
      <w:r w:rsidRPr="00A04229">
        <w:rPr>
          <w:rFonts w:ascii="Times New Roman" w:hAnsi="Times New Roman" w:cs="Times New Roman"/>
          <w:sz w:val="24"/>
          <w:szCs w:val="24"/>
        </w:rPr>
        <w:t>3.2. Razvoj i unaprjeđenje različitih infrastrukturnih sustava</w:t>
      </w:r>
    </w:p>
    <w:p w14:paraId="2D9A70D5" w14:textId="77777777" w:rsidR="00AC55D8" w:rsidRPr="00A04229" w:rsidRDefault="00AC55D8" w:rsidP="00AC55D8">
      <w:pPr>
        <w:contextualSpacing/>
        <w:rPr>
          <w:rFonts w:ascii="Times New Roman" w:hAnsi="Times New Roman" w:cs="Times New Roman"/>
          <w:sz w:val="24"/>
          <w:szCs w:val="24"/>
        </w:rPr>
      </w:pPr>
      <w:r w:rsidRPr="00A04229">
        <w:rPr>
          <w:rFonts w:ascii="Times New Roman" w:hAnsi="Times New Roman" w:cs="Times New Roman"/>
          <w:sz w:val="24"/>
          <w:szCs w:val="24"/>
        </w:rPr>
        <w:t>3.3. Unaprjeđenje javnih površina kroz ulaganje u infrastrukturu</w:t>
      </w:r>
    </w:p>
    <w:p w14:paraId="18E75A65" w14:textId="77777777" w:rsidR="00AC55D8" w:rsidRPr="00A04229" w:rsidRDefault="00AC55D8" w:rsidP="00AC55D8">
      <w:pPr>
        <w:rPr>
          <w:rFonts w:ascii="Times New Roman" w:hAnsi="Times New Roman" w:cs="Times New Roman"/>
          <w:sz w:val="24"/>
          <w:szCs w:val="24"/>
        </w:rPr>
      </w:pPr>
      <w:r w:rsidRPr="00A04229">
        <w:rPr>
          <w:rFonts w:ascii="Times New Roman" w:hAnsi="Times New Roman" w:cs="Times New Roman"/>
          <w:sz w:val="24"/>
          <w:szCs w:val="24"/>
        </w:rPr>
        <w:t>3.4. Razvoj širokopojasne internetske mreže</w:t>
      </w:r>
    </w:p>
    <w:p w14:paraId="28312EF9" w14:textId="4F6E3449" w:rsidR="00333697" w:rsidRPr="00A04229" w:rsidRDefault="002D036E"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w:t>
      </w:r>
      <w:r w:rsidR="00920AE8" w:rsidRPr="00A04229">
        <w:rPr>
          <w:rFonts w:ascii="Times New Roman" w:hAnsi="Times New Roman" w:cs="Times New Roman"/>
          <w:sz w:val="24"/>
          <w:szCs w:val="24"/>
        </w:rPr>
        <w:t>m</w:t>
      </w:r>
      <w:r w:rsidR="00E82FAF" w:rsidRPr="00A04229">
        <w:rPr>
          <w:rFonts w:ascii="Times New Roman" w:hAnsi="Times New Roman" w:cs="Times New Roman"/>
          <w:sz w:val="24"/>
          <w:szCs w:val="24"/>
        </w:rPr>
        <w:t>odernizirana</w:t>
      </w:r>
      <w:r w:rsidR="00C52171" w:rsidRPr="00A04229">
        <w:rPr>
          <w:rFonts w:ascii="Times New Roman" w:hAnsi="Times New Roman" w:cs="Times New Roman"/>
          <w:sz w:val="24"/>
          <w:szCs w:val="24"/>
        </w:rPr>
        <w:t xml:space="preserve"> je</w:t>
      </w:r>
      <w:r w:rsidR="006A0CF2" w:rsidRPr="00A04229">
        <w:rPr>
          <w:rFonts w:ascii="Times New Roman" w:hAnsi="Times New Roman" w:cs="Times New Roman"/>
          <w:sz w:val="24"/>
          <w:szCs w:val="24"/>
        </w:rPr>
        <w:t xml:space="preserve"> javna rasvjeta</w:t>
      </w:r>
      <w:r w:rsidR="001248F3" w:rsidRPr="00A04229">
        <w:rPr>
          <w:rFonts w:ascii="Times New Roman" w:hAnsi="Times New Roman" w:cs="Times New Roman"/>
          <w:sz w:val="24"/>
          <w:szCs w:val="24"/>
        </w:rPr>
        <w:t xml:space="preserve"> koja je označena u mjeri kao investicijski projekt</w:t>
      </w:r>
      <w:r w:rsidR="006A0CF2" w:rsidRPr="00A04229">
        <w:rPr>
          <w:rFonts w:ascii="Times New Roman" w:hAnsi="Times New Roman" w:cs="Times New Roman"/>
          <w:sz w:val="24"/>
          <w:szCs w:val="24"/>
        </w:rPr>
        <w:t>.</w:t>
      </w:r>
    </w:p>
    <w:p w14:paraId="5C318A11" w14:textId="258AC617" w:rsidR="00AC55D8" w:rsidRPr="00A04229" w:rsidRDefault="006A0CF2"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 </w:t>
      </w:r>
      <w:r w:rsidR="00A9342A" w:rsidRPr="00A04229">
        <w:rPr>
          <w:rFonts w:ascii="Times New Roman" w:hAnsi="Times New Roman" w:cs="Times New Roman"/>
          <w:sz w:val="24"/>
          <w:szCs w:val="24"/>
        </w:rPr>
        <w:t xml:space="preserve">Za ovu mjeru </w:t>
      </w:r>
      <w:r w:rsidR="00333697" w:rsidRPr="00A04229">
        <w:rPr>
          <w:rFonts w:ascii="Times New Roman" w:hAnsi="Times New Roman" w:cs="Times New Roman"/>
          <w:sz w:val="24"/>
          <w:szCs w:val="24"/>
        </w:rPr>
        <w:t xml:space="preserve">u izvještajnom razdoblju </w:t>
      </w:r>
      <w:r w:rsidR="00A9342A" w:rsidRPr="00A04229">
        <w:rPr>
          <w:rFonts w:ascii="Times New Roman" w:hAnsi="Times New Roman" w:cs="Times New Roman"/>
          <w:sz w:val="24"/>
          <w:szCs w:val="24"/>
        </w:rPr>
        <w:t xml:space="preserve">utrošeno je ukupno </w:t>
      </w:r>
      <w:r w:rsidR="00DE763B" w:rsidRPr="00DE763B">
        <w:rPr>
          <w:rFonts w:ascii="Times New Roman" w:hAnsi="Times New Roman" w:cs="Times New Roman"/>
          <w:sz w:val="24"/>
          <w:szCs w:val="24"/>
        </w:rPr>
        <w:t>208.086,00</w:t>
      </w:r>
      <w:r w:rsidR="00F43E65" w:rsidRPr="00DE763B">
        <w:rPr>
          <w:rFonts w:ascii="Times New Roman" w:hAnsi="Times New Roman" w:cs="Times New Roman"/>
          <w:sz w:val="24"/>
          <w:szCs w:val="24"/>
        </w:rPr>
        <w:t xml:space="preserve"> EUR.</w:t>
      </w:r>
    </w:p>
    <w:p w14:paraId="013EF9F9" w14:textId="6ECE8AA9" w:rsidR="00C52171" w:rsidRPr="00A04229" w:rsidRDefault="00C52171"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Razvoj širokopojasne internetske mreže je u fazi </w:t>
      </w:r>
      <w:r w:rsidR="00627BBE">
        <w:rPr>
          <w:rFonts w:ascii="Times New Roman" w:hAnsi="Times New Roman" w:cs="Times New Roman"/>
          <w:sz w:val="24"/>
          <w:szCs w:val="24"/>
        </w:rPr>
        <w:t>provedbe</w:t>
      </w:r>
      <w:r w:rsidRPr="00A04229">
        <w:rPr>
          <w:rFonts w:ascii="Times New Roman" w:hAnsi="Times New Roman" w:cs="Times New Roman"/>
          <w:sz w:val="24"/>
          <w:szCs w:val="24"/>
        </w:rPr>
        <w:t xml:space="preserve">, </w:t>
      </w:r>
      <w:r w:rsidR="00627BBE">
        <w:rPr>
          <w:rFonts w:ascii="Times New Roman" w:hAnsi="Times New Roman" w:cs="Times New Roman"/>
          <w:sz w:val="24"/>
          <w:szCs w:val="24"/>
        </w:rPr>
        <w:t xml:space="preserve">provedena je javna nabava za odabir izvođača. </w:t>
      </w:r>
    </w:p>
    <w:p w14:paraId="72E99B64" w14:textId="06FB49F6" w:rsidR="001248F3" w:rsidRPr="00A04229" w:rsidRDefault="001248F3" w:rsidP="00940C38">
      <w:pPr>
        <w:spacing w:after="0" w:line="276" w:lineRule="auto"/>
        <w:jc w:val="both"/>
        <w:rPr>
          <w:rFonts w:ascii="Times New Roman" w:hAnsi="Times New Roman" w:cs="Times New Roman"/>
          <w:sz w:val="24"/>
          <w:szCs w:val="24"/>
        </w:rPr>
      </w:pPr>
    </w:p>
    <w:p w14:paraId="715114F1" w14:textId="06735DC6" w:rsidR="001248F3" w:rsidRPr="00A04229" w:rsidRDefault="001248F3"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4. </w:t>
      </w:r>
      <w:r w:rsidR="007829D9" w:rsidRPr="00A04229">
        <w:rPr>
          <w:rFonts w:ascii="Times New Roman" w:hAnsi="Times New Roman" w:cs="Times New Roman"/>
          <w:b/>
          <w:bCs/>
          <w:sz w:val="24"/>
          <w:szCs w:val="24"/>
        </w:rPr>
        <w:t>Smanjivanje negativnih demografskih trendova putem različitih potpora</w:t>
      </w:r>
    </w:p>
    <w:p w14:paraId="4FA8E0D1" w14:textId="1CC582C7" w:rsidR="001248F3" w:rsidRPr="00A04229" w:rsidRDefault="001248F3" w:rsidP="00940C38">
      <w:pPr>
        <w:spacing w:after="0" w:line="276" w:lineRule="auto"/>
        <w:jc w:val="both"/>
        <w:rPr>
          <w:rFonts w:ascii="Times New Roman" w:hAnsi="Times New Roman" w:cs="Times New Roman"/>
          <w:sz w:val="24"/>
          <w:szCs w:val="24"/>
        </w:rPr>
      </w:pPr>
    </w:p>
    <w:p w14:paraId="42ED11B6" w14:textId="77777777" w:rsidR="001248F3" w:rsidRPr="00A04229" w:rsidRDefault="001248F3" w:rsidP="001248F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1BCD52F4" w14:textId="77777777" w:rsidR="001248F3" w:rsidRPr="00A04229" w:rsidRDefault="001248F3" w:rsidP="001248F3">
      <w:pPr>
        <w:spacing w:after="0" w:line="276" w:lineRule="auto"/>
        <w:jc w:val="both"/>
        <w:rPr>
          <w:rFonts w:ascii="Times New Roman" w:hAnsi="Times New Roman" w:cs="Times New Roman"/>
          <w:sz w:val="24"/>
          <w:szCs w:val="24"/>
        </w:rPr>
      </w:pPr>
    </w:p>
    <w:p w14:paraId="2EF41A55" w14:textId="7704C9A9" w:rsidR="001248F3" w:rsidRPr="00A04229" w:rsidRDefault="001248F3" w:rsidP="001248F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0DB9523B" w14:textId="77777777" w:rsidR="00C925BF" w:rsidRPr="00A04229" w:rsidRDefault="00C925BF" w:rsidP="001248F3">
      <w:pPr>
        <w:spacing w:after="0" w:line="276" w:lineRule="auto"/>
        <w:jc w:val="both"/>
        <w:rPr>
          <w:rFonts w:ascii="Times New Roman" w:hAnsi="Times New Roman" w:cs="Times New Roman"/>
          <w:sz w:val="24"/>
          <w:szCs w:val="24"/>
        </w:rPr>
      </w:pPr>
    </w:p>
    <w:p w14:paraId="7C5981B3" w14:textId="15CEB2EE" w:rsidR="00C925BF" w:rsidRPr="00A04229" w:rsidRDefault="00C925BF" w:rsidP="00C925BF">
      <w:pPr>
        <w:contextualSpacing/>
        <w:rPr>
          <w:rFonts w:ascii="Times New Roman" w:hAnsi="Times New Roman" w:cs="Times New Roman"/>
          <w:sz w:val="24"/>
          <w:szCs w:val="24"/>
        </w:rPr>
      </w:pPr>
      <w:r w:rsidRPr="00A04229">
        <w:rPr>
          <w:rFonts w:ascii="Times New Roman" w:hAnsi="Times New Roman" w:cs="Times New Roman"/>
          <w:sz w:val="24"/>
          <w:szCs w:val="24"/>
        </w:rPr>
        <w:t>4.1.Subvencije i stipendije u obrazovanju</w:t>
      </w:r>
    </w:p>
    <w:p w14:paraId="6036BF64" w14:textId="104A033E" w:rsidR="001248F3" w:rsidRPr="00A04229" w:rsidRDefault="001248F3" w:rsidP="00940C38">
      <w:pPr>
        <w:spacing w:after="0" w:line="276" w:lineRule="auto"/>
        <w:jc w:val="both"/>
        <w:rPr>
          <w:rFonts w:ascii="Times New Roman" w:hAnsi="Times New Roman" w:cs="Times New Roman"/>
          <w:b/>
          <w:bCs/>
          <w:sz w:val="24"/>
          <w:szCs w:val="24"/>
        </w:rPr>
      </w:pPr>
    </w:p>
    <w:p w14:paraId="026B0857" w14:textId="6A061398" w:rsidR="001248F3" w:rsidRPr="00A04229" w:rsidRDefault="001248F3"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w:t>
      </w:r>
      <w:r w:rsidR="00E02E17" w:rsidRPr="00A04229">
        <w:rPr>
          <w:rFonts w:ascii="Times New Roman" w:hAnsi="Times New Roman" w:cs="Times New Roman"/>
          <w:sz w:val="24"/>
          <w:szCs w:val="24"/>
        </w:rPr>
        <w:t xml:space="preserve"> dodjeljuju se subvencije za prijevoz učenika, studenata, dodjeljuju se jednokratne pomoći studentima te sufinanciraju kamate na studentske kredite. </w:t>
      </w:r>
    </w:p>
    <w:p w14:paraId="2C80ED48" w14:textId="77777777" w:rsidR="00E02E17" w:rsidRPr="00A04229" w:rsidRDefault="00E02E17" w:rsidP="00E02E17">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62AA176" w14:textId="6DCE446E" w:rsidR="00E02E17" w:rsidRPr="00A04229" w:rsidRDefault="00E02E17"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ukupno </w:t>
      </w:r>
      <w:r w:rsidR="00DE763B" w:rsidRPr="00DE763B">
        <w:rPr>
          <w:rFonts w:ascii="Times New Roman" w:hAnsi="Times New Roman" w:cs="Times New Roman"/>
          <w:sz w:val="24"/>
          <w:szCs w:val="24"/>
        </w:rPr>
        <w:t>15.407,13</w:t>
      </w:r>
      <w:r w:rsidR="00A46A1B" w:rsidRPr="00DE763B">
        <w:rPr>
          <w:rFonts w:ascii="Times New Roman" w:hAnsi="Times New Roman" w:cs="Times New Roman"/>
          <w:sz w:val="24"/>
          <w:szCs w:val="24"/>
        </w:rPr>
        <w:t xml:space="preserve"> EUR.</w:t>
      </w:r>
    </w:p>
    <w:p w14:paraId="1AE6A9D6" w14:textId="77777777" w:rsidR="007829D9" w:rsidRPr="00A04229" w:rsidRDefault="007829D9" w:rsidP="00940C38">
      <w:pPr>
        <w:spacing w:after="0" w:line="276" w:lineRule="auto"/>
        <w:jc w:val="both"/>
        <w:rPr>
          <w:rFonts w:ascii="Times New Roman" w:hAnsi="Times New Roman" w:cs="Times New Roman"/>
          <w:sz w:val="24"/>
          <w:szCs w:val="24"/>
        </w:rPr>
      </w:pPr>
    </w:p>
    <w:p w14:paraId="225B3C42" w14:textId="21236F12" w:rsidR="0079013E" w:rsidRPr="00A04229" w:rsidRDefault="0079013E" w:rsidP="00940C38">
      <w:pPr>
        <w:spacing w:after="0" w:line="276" w:lineRule="auto"/>
        <w:jc w:val="both"/>
        <w:rPr>
          <w:rFonts w:ascii="Times New Roman" w:hAnsi="Times New Roman" w:cs="Times New Roman"/>
          <w:sz w:val="24"/>
          <w:szCs w:val="24"/>
        </w:rPr>
      </w:pPr>
    </w:p>
    <w:p w14:paraId="6768B6C4" w14:textId="0BA75107" w:rsidR="0079013E" w:rsidRPr="00A04229" w:rsidRDefault="0079013E"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5. </w:t>
      </w:r>
      <w:r w:rsidR="007829D9" w:rsidRPr="00A04229">
        <w:rPr>
          <w:rFonts w:ascii="Times New Roman" w:hAnsi="Times New Roman" w:cs="Times New Roman"/>
          <w:b/>
          <w:bCs/>
          <w:sz w:val="24"/>
          <w:szCs w:val="24"/>
        </w:rPr>
        <w:t>Ulaganja u obrazovnu infrastrukturu i opremanje obrazovnih institucija – predškolsko obrazovanje</w:t>
      </w:r>
    </w:p>
    <w:p w14:paraId="2B84D708" w14:textId="223A2A4C" w:rsidR="0079013E" w:rsidRPr="00A04229" w:rsidRDefault="0079013E" w:rsidP="00940C38">
      <w:pPr>
        <w:spacing w:after="0" w:line="276" w:lineRule="auto"/>
        <w:jc w:val="both"/>
        <w:rPr>
          <w:rFonts w:ascii="Times New Roman" w:hAnsi="Times New Roman" w:cs="Times New Roman"/>
          <w:b/>
          <w:bCs/>
          <w:sz w:val="24"/>
          <w:szCs w:val="24"/>
        </w:rPr>
      </w:pPr>
    </w:p>
    <w:p w14:paraId="28626587" w14:textId="77777777" w:rsidR="004167FF" w:rsidRPr="00A04229" w:rsidRDefault="004167FF" w:rsidP="004167FF">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61DDC2CF" w14:textId="77777777" w:rsidR="004167FF" w:rsidRPr="00A04229" w:rsidRDefault="004167FF" w:rsidP="004167FF">
      <w:pPr>
        <w:spacing w:after="0" w:line="276" w:lineRule="auto"/>
        <w:jc w:val="both"/>
        <w:rPr>
          <w:rFonts w:ascii="Times New Roman" w:hAnsi="Times New Roman" w:cs="Times New Roman"/>
          <w:sz w:val="24"/>
          <w:szCs w:val="24"/>
        </w:rPr>
      </w:pPr>
    </w:p>
    <w:p w14:paraId="13876614" w14:textId="3770FB4F" w:rsidR="004167FF" w:rsidRPr="00A04229" w:rsidRDefault="004167FF" w:rsidP="004167FF">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0465D56D" w14:textId="77777777" w:rsidR="00EB7F3B" w:rsidRPr="00A04229" w:rsidRDefault="00EB7F3B" w:rsidP="004167FF">
      <w:pPr>
        <w:spacing w:after="0" w:line="276" w:lineRule="auto"/>
        <w:jc w:val="both"/>
        <w:rPr>
          <w:rFonts w:ascii="Times New Roman" w:hAnsi="Times New Roman" w:cs="Times New Roman"/>
          <w:sz w:val="24"/>
          <w:szCs w:val="24"/>
        </w:rPr>
      </w:pPr>
    </w:p>
    <w:p w14:paraId="5CD85CD1" w14:textId="51B97443" w:rsidR="00EB7F3B" w:rsidRPr="00A04229" w:rsidRDefault="00EB7F3B" w:rsidP="00EB7F3B">
      <w:pPr>
        <w:rPr>
          <w:rFonts w:ascii="Times New Roman" w:hAnsi="Times New Roman" w:cs="Times New Roman"/>
          <w:sz w:val="24"/>
          <w:szCs w:val="24"/>
        </w:rPr>
      </w:pPr>
      <w:r w:rsidRPr="00A04229">
        <w:rPr>
          <w:rFonts w:ascii="Times New Roman" w:hAnsi="Times New Roman" w:cs="Times New Roman"/>
          <w:sz w:val="24"/>
          <w:szCs w:val="24"/>
        </w:rPr>
        <w:t>5.1. Redovna djelatnost vrtića</w:t>
      </w:r>
    </w:p>
    <w:p w14:paraId="736DA6E6" w14:textId="77777777" w:rsidR="00EB7F3B" w:rsidRPr="00A04229" w:rsidRDefault="00EB7F3B" w:rsidP="00EB7F3B">
      <w:pPr>
        <w:contextualSpacing/>
        <w:rPr>
          <w:rFonts w:ascii="Times New Roman" w:hAnsi="Times New Roman" w:cs="Times New Roman"/>
          <w:sz w:val="24"/>
          <w:szCs w:val="24"/>
        </w:rPr>
      </w:pPr>
      <w:r w:rsidRPr="00A04229">
        <w:rPr>
          <w:rFonts w:ascii="Times New Roman" w:hAnsi="Times New Roman" w:cs="Times New Roman"/>
          <w:sz w:val="24"/>
          <w:szCs w:val="24"/>
        </w:rPr>
        <w:t>5.2.  Unaprjeđenje uvjeta za predškolski odgoj i obrazovanje</w:t>
      </w:r>
    </w:p>
    <w:p w14:paraId="1E396812" w14:textId="77777777" w:rsidR="004167FF" w:rsidRPr="00A04229" w:rsidRDefault="004167FF" w:rsidP="004167FF">
      <w:pPr>
        <w:spacing w:after="0" w:line="276" w:lineRule="auto"/>
        <w:jc w:val="both"/>
        <w:rPr>
          <w:rFonts w:ascii="Times New Roman" w:hAnsi="Times New Roman" w:cs="Times New Roman"/>
          <w:sz w:val="24"/>
          <w:szCs w:val="24"/>
        </w:rPr>
      </w:pPr>
    </w:p>
    <w:p w14:paraId="2C7557AA" w14:textId="77777777" w:rsidR="0079013E" w:rsidRPr="00A04229" w:rsidRDefault="0079013E" w:rsidP="00940C38">
      <w:pPr>
        <w:spacing w:after="0" w:line="276" w:lineRule="auto"/>
        <w:jc w:val="both"/>
        <w:rPr>
          <w:rFonts w:ascii="Times New Roman" w:hAnsi="Times New Roman" w:cs="Times New Roman"/>
          <w:b/>
          <w:bCs/>
          <w:sz w:val="24"/>
          <w:szCs w:val="24"/>
        </w:rPr>
      </w:pPr>
    </w:p>
    <w:p w14:paraId="26F75B09" w14:textId="011FCC60" w:rsidR="0079013E" w:rsidRPr="00A04229" w:rsidRDefault="004167FF"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w:t>
      </w:r>
      <w:r w:rsidR="00EB7F3B" w:rsidRPr="00A04229">
        <w:rPr>
          <w:rFonts w:ascii="Times New Roman" w:hAnsi="Times New Roman" w:cs="Times New Roman"/>
          <w:sz w:val="24"/>
          <w:szCs w:val="24"/>
        </w:rPr>
        <w:t xml:space="preserve"> provodi se redovna djelatnost Dječjeg vrtića „Pčelica“</w:t>
      </w:r>
      <w:r w:rsidR="00E43479" w:rsidRPr="00A04229">
        <w:rPr>
          <w:rFonts w:ascii="Times New Roman" w:hAnsi="Times New Roman" w:cs="Times New Roman"/>
          <w:sz w:val="24"/>
          <w:szCs w:val="24"/>
        </w:rPr>
        <w:t xml:space="preserve">  u kojem je u novoj </w:t>
      </w:r>
      <w:r w:rsidR="00E43479" w:rsidRPr="00782C1A">
        <w:rPr>
          <w:rFonts w:ascii="Times New Roman" w:hAnsi="Times New Roman" w:cs="Times New Roman"/>
          <w:sz w:val="24"/>
          <w:szCs w:val="24"/>
        </w:rPr>
        <w:t xml:space="preserve">pedagoškoj godini upisano </w:t>
      </w:r>
      <w:r w:rsidR="00C52171" w:rsidRPr="00782C1A">
        <w:rPr>
          <w:rFonts w:ascii="Times New Roman" w:hAnsi="Times New Roman" w:cs="Times New Roman"/>
          <w:sz w:val="24"/>
          <w:szCs w:val="24"/>
        </w:rPr>
        <w:t>26</w:t>
      </w:r>
      <w:r w:rsidR="00782C1A" w:rsidRPr="00782C1A">
        <w:rPr>
          <w:rFonts w:ascii="Times New Roman" w:hAnsi="Times New Roman" w:cs="Times New Roman"/>
          <w:sz w:val="24"/>
          <w:szCs w:val="24"/>
        </w:rPr>
        <w:t>3</w:t>
      </w:r>
      <w:r w:rsidR="005922DA" w:rsidRPr="00782C1A">
        <w:rPr>
          <w:rFonts w:ascii="Times New Roman" w:hAnsi="Times New Roman" w:cs="Times New Roman"/>
          <w:sz w:val="24"/>
          <w:szCs w:val="24"/>
        </w:rPr>
        <w:t xml:space="preserve"> </w:t>
      </w:r>
      <w:r w:rsidR="00E43479" w:rsidRPr="00782C1A">
        <w:rPr>
          <w:rFonts w:ascii="Times New Roman" w:hAnsi="Times New Roman" w:cs="Times New Roman"/>
          <w:sz w:val="24"/>
          <w:szCs w:val="24"/>
        </w:rPr>
        <w:t>djece</w:t>
      </w:r>
      <w:r w:rsidR="00E43479" w:rsidRPr="00A04229">
        <w:rPr>
          <w:rFonts w:ascii="Times New Roman" w:hAnsi="Times New Roman" w:cs="Times New Roman"/>
          <w:sz w:val="24"/>
          <w:szCs w:val="24"/>
        </w:rPr>
        <w:t xml:space="preserve">. </w:t>
      </w:r>
      <w:r w:rsidR="00CA128C" w:rsidRPr="00A04229">
        <w:rPr>
          <w:rFonts w:ascii="Times New Roman" w:hAnsi="Times New Roman" w:cs="Times New Roman"/>
          <w:sz w:val="24"/>
          <w:szCs w:val="24"/>
        </w:rPr>
        <w:t>Projekt izgradnje dječjeg vrtića označen kao razvojni projekt u ovoj mjeri</w:t>
      </w:r>
      <w:r w:rsidR="000E1EB9" w:rsidRPr="00A04229">
        <w:rPr>
          <w:rFonts w:ascii="Times New Roman" w:hAnsi="Times New Roman" w:cs="Times New Roman"/>
          <w:sz w:val="24"/>
          <w:szCs w:val="24"/>
        </w:rPr>
        <w:t>,</w:t>
      </w:r>
      <w:r w:rsidR="00CA128C" w:rsidRPr="00A04229">
        <w:rPr>
          <w:rFonts w:ascii="Times New Roman" w:hAnsi="Times New Roman" w:cs="Times New Roman"/>
          <w:sz w:val="24"/>
          <w:szCs w:val="24"/>
        </w:rPr>
        <w:t xml:space="preserve"> </w:t>
      </w:r>
      <w:r w:rsidR="00E43479" w:rsidRPr="00A04229">
        <w:rPr>
          <w:rFonts w:ascii="Times New Roman" w:hAnsi="Times New Roman" w:cs="Times New Roman"/>
          <w:sz w:val="24"/>
          <w:szCs w:val="24"/>
        </w:rPr>
        <w:t xml:space="preserve"> </w:t>
      </w:r>
      <w:r w:rsidR="00CA128C" w:rsidRPr="00A04229">
        <w:rPr>
          <w:rFonts w:ascii="Times New Roman" w:hAnsi="Times New Roman" w:cs="Times New Roman"/>
          <w:sz w:val="24"/>
          <w:szCs w:val="24"/>
        </w:rPr>
        <w:t xml:space="preserve">prijavljen je </w:t>
      </w:r>
      <w:r w:rsidR="00CA128C" w:rsidRPr="00A04229">
        <w:rPr>
          <w:rFonts w:ascii="Times New Roman" w:hAnsi="Times New Roman" w:cs="Times New Roman"/>
          <w:sz w:val="24"/>
          <w:szCs w:val="24"/>
        </w:rPr>
        <w:lastRenderedPageBreak/>
        <w:t>na natječaj „Izgradnja, dogradnja, rekonstrukcija i opremanje predškolskih ustanova“</w:t>
      </w:r>
      <w:r w:rsidR="00034ABD" w:rsidRPr="00A04229">
        <w:rPr>
          <w:rFonts w:ascii="Times New Roman" w:hAnsi="Times New Roman" w:cs="Times New Roman"/>
          <w:sz w:val="24"/>
          <w:szCs w:val="24"/>
        </w:rPr>
        <w:t xml:space="preserve"> te </w:t>
      </w:r>
      <w:r w:rsidR="003610B1">
        <w:rPr>
          <w:rFonts w:ascii="Times New Roman" w:hAnsi="Times New Roman" w:cs="Times New Roman"/>
          <w:sz w:val="24"/>
          <w:szCs w:val="24"/>
        </w:rPr>
        <w:t>je trenutno u fazi provedbe.</w:t>
      </w:r>
    </w:p>
    <w:p w14:paraId="3A47BE37" w14:textId="63915D74" w:rsidR="00A46A1B" w:rsidRPr="00A04229" w:rsidRDefault="00A46A1B" w:rsidP="00940C38">
      <w:pPr>
        <w:spacing w:after="0" w:line="276" w:lineRule="auto"/>
        <w:jc w:val="both"/>
        <w:rPr>
          <w:rFonts w:ascii="Times New Roman" w:hAnsi="Times New Roman" w:cs="Times New Roman"/>
          <w:sz w:val="24"/>
          <w:szCs w:val="24"/>
        </w:rPr>
      </w:pPr>
      <w:r w:rsidRPr="00DE763B">
        <w:rPr>
          <w:rFonts w:ascii="Times New Roman" w:hAnsi="Times New Roman" w:cs="Times New Roman"/>
          <w:sz w:val="24"/>
          <w:szCs w:val="24"/>
        </w:rPr>
        <w:t xml:space="preserve">Za ovu mjeru u izvještajnom razdoblju utrošeno je ukupno </w:t>
      </w:r>
      <w:r w:rsidR="00DE763B" w:rsidRPr="00DE763B">
        <w:rPr>
          <w:rFonts w:ascii="Times New Roman" w:hAnsi="Times New Roman" w:cs="Times New Roman"/>
          <w:sz w:val="24"/>
          <w:szCs w:val="24"/>
        </w:rPr>
        <w:t>956.189,37</w:t>
      </w:r>
      <w:r w:rsidRPr="00DE763B">
        <w:rPr>
          <w:rFonts w:ascii="Times New Roman" w:hAnsi="Times New Roman" w:cs="Times New Roman"/>
          <w:sz w:val="24"/>
          <w:szCs w:val="24"/>
        </w:rPr>
        <w:t xml:space="preserve"> EUR.</w:t>
      </w:r>
    </w:p>
    <w:p w14:paraId="1CE857D4" w14:textId="77777777" w:rsidR="00034ABD" w:rsidRPr="00A04229" w:rsidRDefault="00034ABD" w:rsidP="00940C38">
      <w:pPr>
        <w:spacing w:after="0" w:line="276" w:lineRule="auto"/>
        <w:jc w:val="both"/>
        <w:rPr>
          <w:rFonts w:ascii="Times New Roman" w:hAnsi="Times New Roman" w:cs="Times New Roman"/>
          <w:sz w:val="24"/>
          <w:szCs w:val="24"/>
        </w:rPr>
      </w:pPr>
    </w:p>
    <w:p w14:paraId="348CDBAE" w14:textId="1AD48173" w:rsidR="00C465E0" w:rsidRPr="00A04229" w:rsidRDefault="00C465E0" w:rsidP="00940C38">
      <w:pPr>
        <w:spacing w:after="0" w:line="276" w:lineRule="auto"/>
        <w:jc w:val="both"/>
        <w:rPr>
          <w:rFonts w:ascii="Times New Roman" w:hAnsi="Times New Roman" w:cs="Times New Roman"/>
          <w:sz w:val="24"/>
          <w:szCs w:val="24"/>
        </w:rPr>
      </w:pPr>
    </w:p>
    <w:p w14:paraId="6576C715" w14:textId="77777777" w:rsidR="00C465E0" w:rsidRPr="00A04229" w:rsidRDefault="00C465E0" w:rsidP="00940C38">
      <w:pPr>
        <w:spacing w:after="0" w:line="276" w:lineRule="auto"/>
        <w:jc w:val="both"/>
        <w:rPr>
          <w:rFonts w:ascii="Times New Roman" w:hAnsi="Times New Roman" w:cs="Times New Roman"/>
          <w:sz w:val="24"/>
          <w:szCs w:val="24"/>
        </w:rPr>
      </w:pPr>
    </w:p>
    <w:p w14:paraId="0B960F0C" w14:textId="63011691" w:rsidR="00E52D32" w:rsidRPr="00A04229" w:rsidRDefault="00E52D32"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6. </w:t>
      </w:r>
      <w:r w:rsidR="007829D9" w:rsidRPr="00A04229">
        <w:rPr>
          <w:rFonts w:ascii="Times New Roman" w:hAnsi="Times New Roman" w:cs="Times New Roman"/>
          <w:b/>
          <w:bCs/>
          <w:sz w:val="24"/>
          <w:szCs w:val="24"/>
        </w:rPr>
        <w:t>Osnaživanje ulaganja radi podizanja kvalitete socijalnih usluga</w:t>
      </w:r>
    </w:p>
    <w:p w14:paraId="00F412BD" w14:textId="36A4EF89" w:rsidR="00E52D32" w:rsidRPr="00A04229" w:rsidRDefault="00E52D32" w:rsidP="00940C38">
      <w:pPr>
        <w:spacing w:after="0" w:line="276" w:lineRule="auto"/>
        <w:jc w:val="both"/>
        <w:rPr>
          <w:rFonts w:ascii="Times New Roman" w:hAnsi="Times New Roman" w:cs="Times New Roman"/>
          <w:b/>
          <w:bCs/>
          <w:sz w:val="24"/>
          <w:szCs w:val="24"/>
        </w:rPr>
      </w:pPr>
    </w:p>
    <w:p w14:paraId="1C86F60B" w14:textId="77777777" w:rsidR="00F13493" w:rsidRPr="00A04229" w:rsidRDefault="00F13493" w:rsidP="00F1349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099D599" w14:textId="77777777" w:rsidR="00F13493" w:rsidRPr="00A04229" w:rsidRDefault="00F13493" w:rsidP="00F13493">
      <w:pPr>
        <w:spacing w:after="0" w:line="276" w:lineRule="auto"/>
        <w:jc w:val="both"/>
        <w:rPr>
          <w:rFonts w:ascii="Times New Roman" w:hAnsi="Times New Roman" w:cs="Times New Roman"/>
          <w:sz w:val="24"/>
          <w:szCs w:val="24"/>
        </w:rPr>
      </w:pPr>
    </w:p>
    <w:p w14:paraId="28A3FAA4" w14:textId="77777777" w:rsidR="00F13493" w:rsidRPr="00A04229" w:rsidRDefault="00F13493" w:rsidP="00F1349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70861EA7" w14:textId="35D337ED" w:rsidR="00F13493" w:rsidRPr="00A04229" w:rsidRDefault="00F13493" w:rsidP="00940C38">
      <w:pPr>
        <w:spacing w:after="0" w:line="276" w:lineRule="auto"/>
        <w:jc w:val="both"/>
        <w:rPr>
          <w:rFonts w:ascii="Times New Roman" w:hAnsi="Times New Roman" w:cs="Times New Roman"/>
          <w:b/>
          <w:bCs/>
          <w:sz w:val="24"/>
          <w:szCs w:val="24"/>
        </w:rPr>
      </w:pPr>
    </w:p>
    <w:p w14:paraId="0D858FC2" w14:textId="77777777" w:rsidR="00F13493" w:rsidRPr="00A04229" w:rsidRDefault="00F13493" w:rsidP="00F13493">
      <w:pPr>
        <w:contextualSpacing/>
        <w:rPr>
          <w:rFonts w:ascii="Times New Roman" w:hAnsi="Times New Roman" w:cs="Times New Roman"/>
          <w:sz w:val="24"/>
          <w:szCs w:val="24"/>
        </w:rPr>
      </w:pPr>
      <w:r w:rsidRPr="00A04229">
        <w:rPr>
          <w:rFonts w:ascii="Times New Roman" w:hAnsi="Times New Roman" w:cs="Times New Roman"/>
          <w:sz w:val="24"/>
          <w:szCs w:val="24"/>
        </w:rPr>
        <w:t>6.1. Aktivnosti vezane za pružanje socijalne skrbi osjetljivim skupinama</w:t>
      </w:r>
    </w:p>
    <w:p w14:paraId="57E8C923" w14:textId="77777777" w:rsidR="00F13493" w:rsidRPr="00A04229" w:rsidRDefault="00F13493" w:rsidP="00F13493">
      <w:pPr>
        <w:rPr>
          <w:rFonts w:ascii="Times New Roman" w:hAnsi="Times New Roman" w:cs="Times New Roman"/>
          <w:sz w:val="24"/>
          <w:szCs w:val="24"/>
        </w:rPr>
      </w:pPr>
      <w:r w:rsidRPr="00A04229">
        <w:rPr>
          <w:rFonts w:ascii="Times New Roman" w:hAnsi="Times New Roman" w:cs="Times New Roman"/>
          <w:sz w:val="24"/>
          <w:szCs w:val="24"/>
        </w:rPr>
        <w:t>6.2. Dodjela subvencija, pomoći i donacija</w:t>
      </w:r>
    </w:p>
    <w:p w14:paraId="031555FB" w14:textId="35A1751D" w:rsidR="00F13493" w:rsidRPr="00A04229" w:rsidRDefault="00F13493"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w:t>
      </w:r>
      <w:r w:rsidR="00B651F6" w:rsidRPr="00A04229">
        <w:rPr>
          <w:rFonts w:ascii="Times New Roman" w:hAnsi="Times New Roman" w:cs="Times New Roman"/>
          <w:sz w:val="24"/>
          <w:szCs w:val="24"/>
        </w:rPr>
        <w:t>provodi se projekt Zaželi</w:t>
      </w:r>
      <w:r w:rsidR="002A7777" w:rsidRPr="00A04229">
        <w:rPr>
          <w:rFonts w:ascii="Times New Roman" w:hAnsi="Times New Roman" w:cs="Times New Roman"/>
          <w:sz w:val="24"/>
          <w:szCs w:val="24"/>
        </w:rPr>
        <w:t>- Uključi se u trajanju od tri godine</w:t>
      </w:r>
      <w:r w:rsidR="00B651F6" w:rsidRPr="00A04229">
        <w:rPr>
          <w:rFonts w:ascii="Times New Roman" w:hAnsi="Times New Roman" w:cs="Times New Roman"/>
          <w:sz w:val="24"/>
          <w:szCs w:val="24"/>
        </w:rPr>
        <w:t>, opremaju se objekti za socijalne skupine građana, provodi se program „Pomoć u kući“</w:t>
      </w:r>
      <w:r w:rsidR="00C529A2" w:rsidRPr="00A04229">
        <w:rPr>
          <w:rFonts w:ascii="Times New Roman" w:hAnsi="Times New Roman" w:cs="Times New Roman"/>
          <w:sz w:val="24"/>
          <w:szCs w:val="24"/>
        </w:rPr>
        <w:t xml:space="preserve">, novčano se pomaže osobe s invaliditetom, daje se naknada za troškove stanovanja, za ogrjev, podmiruju se pogrebni troškovi socijalne skupine građana, te jednokratna novčana pomoć. </w:t>
      </w:r>
    </w:p>
    <w:p w14:paraId="19116E5C" w14:textId="77777777" w:rsidR="002A7777" w:rsidRPr="00A04229" w:rsidRDefault="002A7777" w:rsidP="00940C38">
      <w:pPr>
        <w:spacing w:after="0" w:line="276" w:lineRule="auto"/>
        <w:jc w:val="both"/>
        <w:rPr>
          <w:rFonts w:ascii="Times New Roman" w:hAnsi="Times New Roman" w:cs="Times New Roman"/>
          <w:sz w:val="24"/>
          <w:szCs w:val="24"/>
        </w:rPr>
      </w:pPr>
    </w:p>
    <w:p w14:paraId="5BD7FCB9" w14:textId="796E6EDE" w:rsidR="00E30D15" w:rsidRPr="00A04229" w:rsidRDefault="00E30D15" w:rsidP="00940C38">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w:t>
      </w:r>
      <w:r w:rsidRPr="00DE763B">
        <w:rPr>
          <w:rFonts w:ascii="Times New Roman" w:hAnsi="Times New Roman" w:cs="Times New Roman"/>
          <w:sz w:val="24"/>
          <w:szCs w:val="24"/>
        </w:rPr>
        <w:t>ukupno</w:t>
      </w:r>
      <w:r w:rsidR="00F55A6C" w:rsidRPr="00DE763B">
        <w:rPr>
          <w:rFonts w:ascii="Times New Roman" w:hAnsi="Times New Roman" w:cs="Times New Roman"/>
          <w:sz w:val="24"/>
          <w:szCs w:val="24"/>
        </w:rPr>
        <w:t xml:space="preserve"> </w:t>
      </w:r>
      <w:r w:rsidR="00DE763B" w:rsidRPr="00DE763B">
        <w:rPr>
          <w:rFonts w:ascii="Times New Roman" w:hAnsi="Times New Roman" w:cs="Times New Roman"/>
          <w:sz w:val="24"/>
          <w:szCs w:val="24"/>
        </w:rPr>
        <w:t>50.572,01</w:t>
      </w:r>
      <w:r w:rsidR="00AE0639" w:rsidRPr="00DE763B">
        <w:rPr>
          <w:rFonts w:ascii="Times New Roman" w:hAnsi="Times New Roman" w:cs="Times New Roman"/>
          <w:sz w:val="24"/>
          <w:szCs w:val="24"/>
        </w:rPr>
        <w:t xml:space="preserve"> EUR.</w:t>
      </w:r>
    </w:p>
    <w:p w14:paraId="40702F0A" w14:textId="2AC975FD" w:rsidR="00F55A6C" w:rsidRPr="00A04229" w:rsidRDefault="00F55A6C" w:rsidP="00940C38">
      <w:pPr>
        <w:spacing w:after="0" w:line="276" w:lineRule="auto"/>
        <w:jc w:val="both"/>
        <w:rPr>
          <w:rFonts w:ascii="Times New Roman" w:hAnsi="Times New Roman" w:cs="Times New Roman"/>
          <w:b/>
          <w:bCs/>
          <w:sz w:val="24"/>
          <w:szCs w:val="24"/>
        </w:rPr>
      </w:pPr>
    </w:p>
    <w:p w14:paraId="0149B129" w14:textId="77777777" w:rsidR="002A7777" w:rsidRPr="00A04229" w:rsidRDefault="002A7777" w:rsidP="00940C38">
      <w:pPr>
        <w:spacing w:after="0" w:line="276" w:lineRule="auto"/>
        <w:jc w:val="both"/>
        <w:rPr>
          <w:rFonts w:ascii="Times New Roman" w:hAnsi="Times New Roman" w:cs="Times New Roman"/>
          <w:b/>
          <w:bCs/>
          <w:sz w:val="24"/>
          <w:szCs w:val="24"/>
        </w:rPr>
      </w:pPr>
    </w:p>
    <w:p w14:paraId="0058FB69" w14:textId="0E9157DE" w:rsidR="00F55A6C" w:rsidRPr="00A04229" w:rsidRDefault="00F55A6C" w:rsidP="00940C38">
      <w:pPr>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Mjera 7.</w:t>
      </w:r>
      <w:r w:rsidR="002A7777" w:rsidRPr="00A04229">
        <w:rPr>
          <w:rFonts w:ascii="Times New Roman" w:hAnsi="Times New Roman" w:cs="Times New Roman"/>
          <w:b/>
          <w:bCs/>
          <w:sz w:val="24"/>
          <w:szCs w:val="24"/>
        </w:rPr>
        <w:t xml:space="preserve"> </w:t>
      </w:r>
      <w:r w:rsidR="007829D9" w:rsidRPr="00A04229">
        <w:rPr>
          <w:rFonts w:ascii="Times New Roman" w:hAnsi="Times New Roman" w:cs="Times New Roman"/>
          <w:b/>
          <w:bCs/>
          <w:sz w:val="24"/>
          <w:szCs w:val="24"/>
        </w:rPr>
        <w:t>Razvoj segmenta kulture i održivo korištenje kulturne baštine u svrhu promicanja kvalitete življenja i daljnjeg razvoja kao i daljnji razvoj i ulaganja u sportsku infrastrukturu te promociju sporta i zdravih životnih navika svih generacija</w:t>
      </w:r>
    </w:p>
    <w:p w14:paraId="1CB3B82F" w14:textId="35AD956D" w:rsidR="00924B4B" w:rsidRPr="00A04229" w:rsidRDefault="00924B4B" w:rsidP="00940C38">
      <w:pPr>
        <w:spacing w:after="0" w:line="276" w:lineRule="auto"/>
        <w:jc w:val="both"/>
        <w:rPr>
          <w:rFonts w:ascii="Times New Roman" w:hAnsi="Times New Roman" w:cs="Times New Roman"/>
          <w:b/>
          <w:bCs/>
          <w:sz w:val="24"/>
          <w:szCs w:val="24"/>
        </w:rPr>
      </w:pPr>
    </w:p>
    <w:p w14:paraId="4158A639" w14:textId="77777777" w:rsidR="00924B4B" w:rsidRPr="00A04229" w:rsidRDefault="00924B4B" w:rsidP="00924B4B">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0EDA151" w14:textId="77777777" w:rsidR="00924B4B" w:rsidRPr="00A04229" w:rsidRDefault="00924B4B" w:rsidP="00924B4B">
      <w:pPr>
        <w:spacing w:after="0" w:line="276" w:lineRule="auto"/>
        <w:jc w:val="both"/>
        <w:rPr>
          <w:rFonts w:ascii="Times New Roman" w:hAnsi="Times New Roman" w:cs="Times New Roman"/>
          <w:sz w:val="24"/>
          <w:szCs w:val="24"/>
        </w:rPr>
      </w:pPr>
    </w:p>
    <w:p w14:paraId="37525447" w14:textId="7100933D" w:rsidR="00924B4B" w:rsidRPr="00A04229" w:rsidRDefault="00924B4B" w:rsidP="00924B4B">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3E1D84D8" w14:textId="77777777" w:rsidR="00665CA2" w:rsidRPr="00A04229" w:rsidRDefault="00665CA2" w:rsidP="00924B4B">
      <w:pPr>
        <w:spacing w:after="0" w:line="276" w:lineRule="auto"/>
        <w:jc w:val="both"/>
        <w:rPr>
          <w:rFonts w:ascii="Times New Roman" w:hAnsi="Times New Roman" w:cs="Times New Roman"/>
          <w:sz w:val="24"/>
          <w:szCs w:val="24"/>
        </w:rPr>
      </w:pPr>
    </w:p>
    <w:p w14:paraId="56892E51" w14:textId="07700F1D" w:rsidR="00665CA2" w:rsidRPr="00A04229" w:rsidRDefault="00665CA2" w:rsidP="002A7777">
      <w:pPr>
        <w:pStyle w:val="Bezproreda"/>
        <w:rPr>
          <w:rFonts w:ascii="Times New Roman" w:hAnsi="Times New Roman" w:cs="Times New Roman"/>
          <w:sz w:val="24"/>
          <w:szCs w:val="24"/>
        </w:rPr>
      </w:pPr>
      <w:r w:rsidRPr="00A04229">
        <w:rPr>
          <w:rFonts w:ascii="Times New Roman" w:hAnsi="Times New Roman" w:cs="Times New Roman"/>
          <w:sz w:val="24"/>
          <w:szCs w:val="24"/>
        </w:rPr>
        <w:t>7.1.Ulaganja u zaštitu kulturne baštine te očuvanje i promociju kulturnih i povijesnih vrijednosti</w:t>
      </w:r>
    </w:p>
    <w:p w14:paraId="0E2E0844" w14:textId="118A2A31" w:rsidR="00665CA2" w:rsidRPr="00A04229" w:rsidRDefault="00665CA2" w:rsidP="002A7777">
      <w:pPr>
        <w:pStyle w:val="Bezproreda"/>
        <w:rPr>
          <w:rFonts w:ascii="Times New Roman" w:hAnsi="Times New Roman" w:cs="Times New Roman"/>
          <w:sz w:val="24"/>
          <w:szCs w:val="24"/>
        </w:rPr>
      </w:pPr>
      <w:r w:rsidRPr="00A04229">
        <w:rPr>
          <w:rFonts w:ascii="Times New Roman" w:hAnsi="Times New Roman" w:cs="Times New Roman"/>
          <w:sz w:val="24"/>
          <w:szCs w:val="24"/>
        </w:rPr>
        <w:t>7.2. Promicanje kulture i kulturnih sadržaja</w:t>
      </w:r>
    </w:p>
    <w:p w14:paraId="6EB32D98" w14:textId="7C814CE6" w:rsidR="00665CA2" w:rsidRPr="00A04229" w:rsidRDefault="00665CA2" w:rsidP="002A7777">
      <w:pPr>
        <w:pStyle w:val="Bezproreda"/>
        <w:rPr>
          <w:rFonts w:ascii="Times New Roman" w:hAnsi="Times New Roman" w:cs="Times New Roman"/>
          <w:sz w:val="24"/>
          <w:szCs w:val="24"/>
        </w:rPr>
      </w:pPr>
      <w:r w:rsidRPr="00A04229">
        <w:rPr>
          <w:rFonts w:ascii="Times New Roman" w:hAnsi="Times New Roman" w:cs="Times New Roman"/>
          <w:sz w:val="24"/>
          <w:szCs w:val="24"/>
        </w:rPr>
        <w:t>7.3. Poticanje razvoja sporta i rekreacije</w:t>
      </w:r>
    </w:p>
    <w:p w14:paraId="38ED27E0" w14:textId="7D1F8F9E" w:rsidR="002A7777" w:rsidRPr="00A04229" w:rsidRDefault="00665CA2" w:rsidP="002A7777">
      <w:pPr>
        <w:pStyle w:val="Bezproreda"/>
        <w:rPr>
          <w:rFonts w:ascii="Times New Roman" w:hAnsi="Times New Roman" w:cs="Times New Roman"/>
          <w:sz w:val="24"/>
          <w:szCs w:val="24"/>
        </w:rPr>
      </w:pPr>
      <w:r w:rsidRPr="00A04229">
        <w:rPr>
          <w:rFonts w:ascii="Times New Roman" w:hAnsi="Times New Roman" w:cs="Times New Roman"/>
          <w:sz w:val="24"/>
          <w:szCs w:val="24"/>
        </w:rPr>
        <w:t>7.4. Unaprjeđenje dostupnosti sportsko-rekreacijskih sadržaja</w:t>
      </w:r>
    </w:p>
    <w:p w14:paraId="235CB2D5" w14:textId="1F0B098F" w:rsidR="002A7777" w:rsidRPr="00A04229" w:rsidRDefault="002A7777" w:rsidP="002A7777">
      <w:pPr>
        <w:pStyle w:val="Bezproreda"/>
        <w:rPr>
          <w:rFonts w:ascii="Times New Roman" w:hAnsi="Times New Roman" w:cs="Times New Roman"/>
          <w:sz w:val="24"/>
          <w:szCs w:val="24"/>
        </w:rPr>
      </w:pPr>
      <w:r w:rsidRPr="00A04229">
        <w:rPr>
          <w:rFonts w:ascii="Times New Roman" w:hAnsi="Times New Roman" w:cs="Times New Roman"/>
          <w:sz w:val="24"/>
          <w:szCs w:val="24"/>
        </w:rPr>
        <w:t>7.5. Ulaganja u kulturne objekte</w:t>
      </w:r>
    </w:p>
    <w:p w14:paraId="1F7B802F" w14:textId="77777777" w:rsidR="002A7777" w:rsidRPr="00A04229" w:rsidRDefault="002A7777" w:rsidP="002A7777">
      <w:pPr>
        <w:pStyle w:val="Bezproreda"/>
        <w:rPr>
          <w:rFonts w:ascii="Times New Roman" w:hAnsi="Times New Roman" w:cs="Times New Roman"/>
          <w:sz w:val="24"/>
          <w:szCs w:val="24"/>
        </w:rPr>
      </w:pPr>
    </w:p>
    <w:p w14:paraId="4AFC4F85" w14:textId="6AA03BF0" w:rsidR="00665CA2" w:rsidRPr="00A04229" w:rsidRDefault="00665CA2" w:rsidP="002A7777">
      <w:pPr>
        <w:jc w:val="both"/>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w:t>
      </w:r>
      <w:r w:rsidR="000B461E" w:rsidRPr="00A04229">
        <w:rPr>
          <w:rFonts w:ascii="Times New Roman" w:hAnsi="Times New Roman" w:cs="Times New Roman"/>
          <w:sz w:val="24"/>
          <w:szCs w:val="24"/>
        </w:rPr>
        <w:t xml:space="preserve"> </w:t>
      </w:r>
      <w:r w:rsidR="00A36785" w:rsidRPr="00A04229">
        <w:rPr>
          <w:rFonts w:ascii="Times New Roman" w:hAnsi="Times New Roman" w:cs="Times New Roman"/>
          <w:sz w:val="24"/>
          <w:szCs w:val="24"/>
        </w:rPr>
        <w:t>provode se manifestacije, kulturna događanja u Gradu</w:t>
      </w:r>
      <w:r w:rsidR="00994DAF" w:rsidRPr="00A04229">
        <w:rPr>
          <w:rFonts w:ascii="Times New Roman" w:hAnsi="Times New Roman" w:cs="Times New Roman"/>
          <w:sz w:val="24"/>
          <w:szCs w:val="24"/>
        </w:rPr>
        <w:t xml:space="preserve">, sportske manifestacije i slično. </w:t>
      </w:r>
    </w:p>
    <w:p w14:paraId="20286112" w14:textId="4A0161C3" w:rsidR="000D42D0" w:rsidRPr="00A04229" w:rsidRDefault="000D42D0" w:rsidP="002A7777">
      <w:pPr>
        <w:jc w:val="both"/>
        <w:rPr>
          <w:rFonts w:ascii="Times New Roman" w:eastAsia="Times New Roman" w:hAnsi="Times New Roman" w:cs="Times New Roman"/>
          <w:sz w:val="24"/>
          <w:szCs w:val="24"/>
          <w:lang w:eastAsia="hr-HR"/>
        </w:rPr>
      </w:pPr>
      <w:r w:rsidRPr="00A04229">
        <w:rPr>
          <w:rFonts w:ascii="Times New Roman" w:hAnsi="Times New Roman" w:cs="Times New Roman"/>
          <w:sz w:val="24"/>
          <w:szCs w:val="24"/>
        </w:rPr>
        <w:t xml:space="preserve">Projekt </w:t>
      </w:r>
      <w:r w:rsidRPr="00A04229">
        <w:rPr>
          <w:rFonts w:ascii="Times New Roman" w:eastAsia="Times New Roman" w:hAnsi="Times New Roman" w:cs="Times New Roman"/>
          <w:sz w:val="24"/>
          <w:szCs w:val="24"/>
          <w:lang w:eastAsia="hr-HR"/>
        </w:rPr>
        <w:t xml:space="preserve">Rekonstrukcije i dogradnje Kulturnog centra označen kao razvojni projekt u ovoj mjeri odobren je u okviru </w:t>
      </w:r>
      <w:proofErr w:type="spellStart"/>
      <w:r w:rsidRPr="00A04229">
        <w:rPr>
          <w:rFonts w:ascii="Times New Roman" w:eastAsia="Times New Roman" w:hAnsi="Times New Roman" w:cs="Times New Roman"/>
          <w:sz w:val="24"/>
          <w:szCs w:val="24"/>
          <w:lang w:eastAsia="hr-HR"/>
        </w:rPr>
        <w:t>podmjere</w:t>
      </w:r>
      <w:proofErr w:type="spellEnd"/>
      <w:r w:rsidRPr="00A04229">
        <w:rPr>
          <w:rFonts w:ascii="Times New Roman" w:eastAsia="Times New Roman" w:hAnsi="Times New Roman" w:cs="Times New Roman"/>
          <w:sz w:val="24"/>
          <w:szCs w:val="24"/>
          <w:lang w:eastAsia="hr-HR"/>
        </w:rPr>
        <w:t xml:space="preserve"> 7.4.1. </w:t>
      </w:r>
      <w:r w:rsidR="007829D9" w:rsidRPr="00A04229">
        <w:rPr>
          <w:rFonts w:ascii="Times New Roman" w:eastAsia="Times New Roman" w:hAnsi="Times New Roman" w:cs="Times New Roman"/>
          <w:sz w:val="24"/>
          <w:szCs w:val="24"/>
          <w:lang w:eastAsia="hr-HR"/>
        </w:rPr>
        <w:t>R</w:t>
      </w:r>
      <w:r w:rsidRPr="00A04229">
        <w:rPr>
          <w:rFonts w:ascii="Times New Roman" w:eastAsia="Times New Roman" w:hAnsi="Times New Roman" w:cs="Times New Roman"/>
          <w:sz w:val="24"/>
          <w:szCs w:val="24"/>
          <w:lang w:eastAsia="hr-HR"/>
        </w:rPr>
        <w:t>uralnog razvoja</w:t>
      </w:r>
      <w:r w:rsidR="002A7777" w:rsidRPr="00A04229">
        <w:rPr>
          <w:rFonts w:ascii="Times New Roman" w:eastAsia="Times New Roman" w:hAnsi="Times New Roman" w:cs="Times New Roman"/>
          <w:sz w:val="24"/>
          <w:szCs w:val="24"/>
          <w:lang w:eastAsia="hr-HR"/>
        </w:rPr>
        <w:t xml:space="preserve">. </w:t>
      </w:r>
      <w:r w:rsidR="003610B1">
        <w:rPr>
          <w:rFonts w:ascii="Times New Roman" w:eastAsia="Times New Roman" w:hAnsi="Times New Roman" w:cs="Times New Roman"/>
          <w:sz w:val="24"/>
          <w:szCs w:val="24"/>
          <w:lang w:eastAsia="hr-HR"/>
        </w:rPr>
        <w:t>U tijeku je izvođenje radova, a rok za dovršetak radova je travanj 2025.</w:t>
      </w:r>
    </w:p>
    <w:p w14:paraId="2AE7FCD5" w14:textId="203AADFA" w:rsidR="008A360E" w:rsidRPr="00A04229" w:rsidRDefault="008A360E" w:rsidP="002A7777">
      <w:pPr>
        <w:jc w:val="both"/>
        <w:rPr>
          <w:rFonts w:ascii="Times New Roman" w:hAnsi="Times New Roman" w:cs="Times New Roman"/>
          <w:sz w:val="24"/>
          <w:szCs w:val="24"/>
        </w:rPr>
      </w:pPr>
      <w:r w:rsidRPr="00A04229">
        <w:rPr>
          <w:rFonts w:ascii="Times New Roman" w:hAnsi="Times New Roman" w:cs="Times New Roman"/>
          <w:sz w:val="24"/>
          <w:szCs w:val="24"/>
        </w:rPr>
        <w:lastRenderedPageBreak/>
        <w:t>Ostvaruju se i ostali projekti u mandatnom razdoblju navedeni u ovoj mjeri poput</w:t>
      </w:r>
      <w:r w:rsidR="002A7777" w:rsidRPr="00A04229">
        <w:rPr>
          <w:rFonts w:ascii="Times New Roman" w:hAnsi="Times New Roman" w:cs="Times New Roman"/>
          <w:sz w:val="24"/>
          <w:szCs w:val="24"/>
        </w:rPr>
        <w:t xml:space="preserve"> </w:t>
      </w:r>
      <w:r w:rsidR="003610B1">
        <w:rPr>
          <w:rFonts w:ascii="Times New Roman" w:hAnsi="Times New Roman" w:cs="Times New Roman"/>
          <w:sz w:val="24"/>
          <w:szCs w:val="24"/>
        </w:rPr>
        <w:t>cjelovite obnove muzeja</w:t>
      </w:r>
      <w:r w:rsidRPr="00A04229">
        <w:rPr>
          <w:rFonts w:ascii="Times New Roman" w:hAnsi="Times New Roman" w:cs="Times New Roman"/>
          <w:sz w:val="24"/>
          <w:szCs w:val="24"/>
        </w:rPr>
        <w:t xml:space="preserve"> na Gradini.</w:t>
      </w:r>
      <w:r w:rsidR="009842C8" w:rsidRPr="00A04229">
        <w:rPr>
          <w:rFonts w:ascii="Times New Roman" w:hAnsi="Times New Roman" w:cs="Times New Roman"/>
          <w:sz w:val="24"/>
          <w:szCs w:val="24"/>
        </w:rPr>
        <w:t xml:space="preserve"> </w:t>
      </w:r>
    </w:p>
    <w:p w14:paraId="055DB2AC" w14:textId="6CB46C6D" w:rsidR="00B85A00" w:rsidRPr="00A04229" w:rsidRDefault="00B85A00" w:rsidP="00665CA2">
      <w:pPr>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ukupno </w:t>
      </w:r>
      <w:r w:rsidR="00DE763B">
        <w:rPr>
          <w:rFonts w:ascii="Times New Roman" w:hAnsi="Times New Roman" w:cs="Times New Roman"/>
          <w:sz w:val="24"/>
          <w:szCs w:val="24"/>
        </w:rPr>
        <w:t>123.158,04</w:t>
      </w:r>
      <w:r w:rsidR="00411842" w:rsidRPr="00A04229">
        <w:rPr>
          <w:rFonts w:ascii="Times New Roman" w:hAnsi="Times New Roman" w:cs="Times New Roman"/>
          <w:sz w:val="24"/>
          <w:szCs w:val="24"/>
        </w:rPr>
        <w:t xml:space="preserve"> EUR.</w:t>
      </w:r>
    </w:p>
    <w:p w14:paraId="53B28AB1" w14:textId="02423FE0" w:rsidR="00EF0DB4" w:rsidRPr="00A04229" w:rsidRDefault="00EF0DB4" w:rsidP="00665CA2">
      <w:pPr>
        <w:rPr>
          <w:rFonts w:ascii="Times New Roman" w:hAnsi="Times New Roman" w:cs="Times New Roman"/>
          <w:sz w:val="24"/>
          <w:szCs w:val="24"/>
        </w:rPr>
      </w:pPr>
    </w:p>
    <w:p w14:paraId="42991B1D" w14:textId="77777777" w:rsidR="008E76EC" w:rsidRPr="00A04229" w:rsidRDefault="008E76EC" w:rsidP="00665CA2">
      <w:pPr>
        <w:rPr>
          <w:rFonts w:ascii="Times New Roman" w:hAnsi="Times New Roman" w:cs="Times New Roman"/>
          <w:sz w:val="24"/>
          <w:szCs w:val="24"/>
        </w:rPr>
      </w:pPr>
    </w:p>
    <w:p w14:paraId="51D6FFA2" w14:textId="77777777" w:rsidR="002D02B6" w:rsidRPr="00A04229" w:rsidRDefault="00EF0DB4" w:rsidP="002D02B6">
      <w:pPr>
        <w:tabs>
          <w:tab w:val="left" w:pos="6030"/>
        </w:tabs>
        <w:spacing w:after="0" w:line="276" w:lineRule="auto"/>
        <w:rPr>
          <w:rFonts w:ascii="Times New Roman" w:hAnsi="Times New Roman" w:cs="Times New Roman"/>
          <w:b/>
          <w:bCs/>
          <w:sz w:val="24"/>
          <w:szCs w:val="24"/>
        </w:rPr>
      </w:pPr>
      <w:r w:rsidRPr="00A04229">
        <w:rPr>
          <w:rFonts w:ascii="Times New Roman" w:hAnsi="Times New Roman" w:cs="Times New Roman"/>
          <w:b/>
          <w:bCs/>
          <w:sz w:val="24"/>
          <w:szCs w:val="24"/>
        </w:rPr>
        <w:t xml:space="preserve">Mjera 8. </w:t>
      </w:r>
      <w:r w:rsidR="002D02B6" w:rsidRPr="00A04229">
        <w:rPr>
          <w:rFonts w:ascii="Times New Roman" w:hAnsi="Times New Roman" w:cs="Times New Roman"/>
          <w:b/>
          <w:bCs/>
          <w:sz w:val="24"/>
          <w:szCs w:val="24"/>
        </w:rPr>
        <w:t>Jačanje ulaganja te podizanje razine svijesti o značaju OCD-ova i društvenog poduzetništva za razvoj Županije</w:t>
      </w:r>
    </w:p>
    <w:p w14:paraId="50F4EB1E" w14:textId="4019C14B" w:rsidR="00EF0DB4" w:rsidRPr="00A04229" w:rsidRDefault="00EF0DB4" w:rsidP="00665CA2">
      <w:pPr>
        <w:rPr>
          <w:rFonts w:ascii="Times New Roman" w:hAnsi="Times New Roman" w:cs="Times New Roman"/>
          <w:b/>
          <w:bCs/>
          <w:sz w:val="24"/>
          <w:szCs w:val="24"/>
        </w:rPr>
      </w:pPr>
    </w:p>
    <w:p w14:paraId="69A2A1AB" w14:textId="77777777" w:rsidR="00EF0DB4" w:rsidRPr="00A04229" w:rsidRDefault="00EF0DB4" w:rsidP="00EF0DB4">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1F210892" w14:textId="77777777" w:rsidR="00EF0DB4" w:rsidRPr="00A04229" w:rsidRDefault="00EF0DB4" w:rsidP="00EF0DB4">
      <w:pPr>
        <w:spacing w:after="0" w:line="276" w:lineRule="auto"/>
        <w:jc w:val="both"/>
        <w:rPr>
          <w:rFonts w:ascii="Times New Roman" w:hAnsi="Times New Roman" w:cs="Times New Roman"/>
          <w:sz w:val="24"/>
          <w:szCs w:val="24"/>
        </w:rPr>
      </w:pPr>
    </w:p>
    <w:p w14:paraId="51528EA6" w14:textId="6280BEED" w:rsidR="00EF0DB4" w:rsidRPr="00A04229" w:rsidRDefault="00EF0DB4" w:rsidP="00EF0DB4">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002978FF" w14:textId="1DB1A962" w:rsidR="00356131" w:rsidRPr="00A04229" w:rsidRDefault="00356131" w:rsidP="00EF0DB4">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8.1. Redovan rad udruga za zaštitu potrošača</w:t>
      </w:r>
    </w:p>
    <w:p w14:paraId="43BBE586" w14:textId="77777777" w:rsidR="00356131" w:rsidRPr="00A04229" w:rsidRDefault="00356131" w:rsidP="00EF0DB4">
      <w:pPr>
        <w:spacing w:after="0" w:line="276" w:lineRule="auto"/>
        <w:jc w:val="both"/>
        <w:rPr>
          <w:rFonts w:ascii="Times New Roman" w:hAnsi="Times New Roman" w:cs="Times New Roman"/>
          <w:sz w:val="24"/>
          <w:szCs w:val="24"/>
        </w:rPr>
      </w:pPr>
    </w:p>
    <w:p w14:paraId="67374653" w14:textId="69799FF6" w:rsidR="00EF0DB4" w:rsidRPr="00A04229" w:rsidRDefault="00EF0DB4" w:rsidP="00EF0DB4">
      <w:pPr>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 provodi se redovna aktivnost udruge za zaštitu potrošača.</w:t>
      </w:r>
    </w:p>
    <w:p w14:paraId="79FA9361" w14:textId="6369B38F" w:rsidR="00EF0DB4" w:rsidRPr="00A04229" w:rsidRDefault="00EF0DB4" w:rsidP="00EF0DB4">
      <w:pPr>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ukupno </w:t>
      </w:r>
      <w:r w:rsidR="00FB0BC1" w:rsidRPr="00A04229">
        <w:rPr>
          <w:rFonts w:ascii="Times New Roman" w:hAnsi="Times New Roman" w:cs="Times New Roman"/>
          <w:sz w:val="24"/>
          <w:szCs w:val="24"/>
        </w:rPr>
        <w:t>670,00</w:t>
      </w:r>
      <w:r w:rsidRPr="00A04229">
        <w:rPr>
          <w:rFonts w:ascii="Times New Roman" w:hAnsi="Times New Roman" w:cs="Times New Roman"/>
          <w:sz w:val="24"/>
          <w:szCs w:val="24"/>
        </w:rPr>
        <w:t xml:space="preserve"> </w:t>
      </w:r>
      <w:r w:rsidR="00FB0BC1" w:rsidRPr="00A04229">
        <w:rPr>
          <w:rFonts w:ascii="Times New Roman" w:hAnsi="Times New Roman" w:cs="Times New Roman"/>
          <w:sz w:val="24"/>
          <w:szCs w:val="24"/>
        </w:rPr>
        <w:t>eura.</w:t>
      </w:r>
    </w:p>
    <w:p w14:paraId="53CE0547" w14:textId="03DDA851" w:rsidR="0095775B" w:rsidRPr="00A04229" w:rsidRDefault="0095775B" w:rsidP="00EF0DB4">
      <w:pPr>
        <w:rPr>
          <w:rFonts w:ascii="Times New Roman" w:hAnsi="Times New Roman" w:cs="Times New Roman"/>
          <w:sz w:val="24"/>
          <w:szCs w:val="24"/>
        </w:rPr>
      </w:pPr>
    </w:p>
    <w:p w14:paraId="47E71AC1" w14:textId="79EE626C" w:rsidR="0095775B" w:rsidRPr="00A04229" w:rsidRDefault="0095775B" w:rsidP="00EF0DB4">
      <w:pPr>
        <w:rPr>
          <w:rFonts w:ascii="Times New Roman" w:hAnsi="Times New Roman" w:cs="Times New Roman"/>
          <w:b/>
          <w:bCs/>
          <w:sz w:val="24"/>
          <w:szCs w:val="24"/>
        </w:rPr>
      </w:pPr>
      <w:r w:rsidRPr="00A04229">
        <w:rPr>
          <w:rFonts w:ascii="Times New Roman" w:hAnsi="Times New Roman" w:cs="Times New Roman"/>
          <w:b/>
          <w:bCs/>
          <w:sz w:val="24"/>
          <w:szCs w:val="24"/>
        </w:rPr>
        <w:t xml:space="preserve">Mjera 9. </w:t>
      </w:r>
      <w:r w:rsidR="002D02B6" w:rsidRPr="00A04229">
        <w:rPr>
          <w:rFonts w:ascii="Times New Roman" w:hAnsi="Times New Roman" w:cs="Times New Roman"/>
          <w:b/>
          <w:bCs/>
          <w:sz w:val="24"/>
          <w:szCs w:val="24"/>
        </w:rPr>
        <w:t>Uređenje sustava gospodarenja otpadom</w:t>
      </w:r>
    </w:p>
    <w:p w14:paraId="04728C2D" w14:textId="77777777" w:rsidR="00801515" w:rsidRPr="00A04229" w:rsidRDefault="00801515" w:rsidP="00801515">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39783F70" w14:textId="77777777" w:rsidR="00801515" w:rsidRPr="00A04229" w:rsidRDefault="00801515" w:rsidP="00801515">
      <w:pPr>
        <w:spacing w:after="0" w:line="276" w:lineRule="auto"/>
        <w:jc w:val="both"/>
        <w:rPr>
          <w:rFonts w:ascii="Times New Roman" w:hAnsi="Times New Roman" w:cs="Times New Roman"/>
          <w:sz w:val="24"/>
          <w:szCs w:val="24"/>
        </w:rPr>
      </w:pPr>
    </w:p>
    <w:p w14:paraId="55268227" w14:textId="548225F3" w:rsidR="00801515" w:rsidRPr="00A04229" w:rsidRDefault="00801515" w:rsidP="00801515">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1FF6B3B2" w14:textId="77777777" w:rsidR="00B4781E" w:rsidRPr="00A04229" w:rsidRDefault="00B4781E" w:rsidP="00801515">
      <w:pPr>
        <w:spacing w:after="0" w:line="276" w:lineRule="auto"/>
        <w:jc w:val="both"/>
        <w:rPr>
          <w:rFonts w:ascii="Times New Roman" w:hAnsi="Times New Roman" w:cs="Times New Roman"/>
          <w:sz w:val="24"/>
          <w:szCs w:val="24"/>
        </w:rPr>
      </w:pPr>
    </w:p>
    <w:p w14:paraId="6265750E" w14:textId="77777777" w:rsidR="00B4781E" w:rsidRPr="00A04229" w:rsidRDefault="00B4781E" w:rsidP="00B4781E">
      <w:pPr>
        <w:rPr>
          <w:rFonts w:ascii="Times New Roman" w:hAnsi="Times New Roman" w:cs="Times New Roman"/>
          <w:sz w:val="24"/>
          <w:szCs w:val="24"/>
        </w:rPr>
      </w:pPr>
      <w:r w:rsidRPr="00A04229">
        <w:rPr>
          <w:rFonts w:ascii="Times New Roman" w:hAnsi="Times New Roman" w:cs="Times New Roman"/>
          <w:sz w:val="24"/>
          <w:szCs w:val="24"/>
        </w:rPr>
        <w:t>9.1. Uspostava cjelovitog sustava za održivo gospodarenje otpadom</w:t>
      </w:r>
    </w:p>
    <w:p w14:paraId="69487EB6" w14:textId="77777777" w:rsidR="00B4781E" w:rsidRPr="00A04229" w:rsidRDefault="00B4781E" w:rsidP="00B4781E">
      <w:pPr>
        <w:contextualSpacing/>
        <w:rPr>
          <w:rFonts w:ascii="Times New Roman" w:hAnsi="Times New Roman" w:cs="Times New Roman"/>
          <w:sz w:val="24"/>
          <w:szCs w:val="24"/>
        </w:rPr>
      </w:pPr>
      <w:r w:rsidRPr="00A04229">
        <w:rPr>
          <w:rFonts w:ascii="Times New Roman" w:hAnsi="Times New Roman" w:cs="Times New Roman"/>
          <w:sz w:val="24"/>
          <w:szCs w:val="24"/>
        </w:rPr>
        <w:t xml:space="preserve">9.2. Gospodarenje otpadom </w:t>
      </w:r>
    </w:p>
    <w:p w14:paraId="661A361C" w14:textId="77777777" w:rsidR="00801515" w:rsidRPr="00A04229" w:rsidRDefault="00801515" w:rsidP="00801515">
      <w:pPr>
        <w:spacing w:after="0" w:line="276" w:lineRule="auto"/>
        <w:jc w:val="both"/>
        <w:rPr>
          <w:rFonts w:ascii="Times New Roman" w:hAnsi="Times New Roman" w:cs="Times New Roman"/>
          <w:sz w:val="24"/>
          <w:szCs w:val="24"/>
        </w:rPr>
      </w:pPr>
    </w:p>
    <w:p w14:paraId="266F2FBC" w14:textId="3CFD5EEB" w:rsidR="0095775B" w:rsidRPr="00A04229" w:rsidRDefault="00801515" w:rsidP="00945730">
      <w:pPr>
        <w:jc w:val="both"/>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w:t>
      </w:r>
      <w:r w:rsidR="00B4781E" w:rsidRPr="00A04229">
        <w:rPr>
          <w:rFonts w:ascii="Times New Roman" w:hAnsi="Times New Roman" w:cs="Times New Roman"/>
          <w:sz w:val="24"/>
          <w:szCs w:val="24"/>
        </w:rPr>
        <w:t xml:space="preserve"> provode se redovne djelatnosti poduzeća Komunalije d.o.o.</w:t>
      </w:r>
    </w:p>
    <w:p w14:paraId="3491E76C" w14:textId="02B21066" w:rsidR="00FB0BC1" w:rsidRPr="00A04229" w:rsidRDefault="00FB0BC1" w:rsidP="00945730">
      <w:pPr>
        <w:jc w:val="both"/>
        <w:rPr>
          <w:rFonts w:ascii="Times New Roman" w:hAnsi="Times New Roman" w:cs="Times New Roman"/>
          <w:sz w:val="24"/>
          <w:szCs w:val="24"/>
        </w:rPr>
      </w:pPr>
      <w:r w:rsidRPr="00A04229">
        <w:rPr>
          <w:rFonts w:ascii="Times New Roman" w:hAnsi="Times New Roman" w:cs="Times New Roman"/>
          <w:sz w:val="24"/>
          <w:szCs w:val="24"/>
        </w:rPr>
        <w:t xml:space="preserve">U tijeku je postupak izrade projektne dokumentacije za pretovarnu stanicu za otpad u Čazmi. </w:t>
      </w:r>
    </w:p>
    <w:p w14:paraId="17038440" w14:textId="26FEF6F3" w:rsidR="00EF0DB4" w:rsidRPr="00A04229" w:rsidRDefault="00801515" w:rsidP="00945730">
      <w:pPr>
        <w:jc w:val="both"/>
        <w:rPr>
          <w:rFonts w:ascii="Times New Roman" w:hAnsi="Times New Roman" w:cs="Times New Roman"/>
          <w:sz w:val="24"/>
          <w:szCs w:val="24"/>
        </w:rPr>
      </w:pPr>
      <w:r w:rsidRPr="00A04229">
        <w:rPr>
          <w:rFonts w:ascii="Times New Roman" w:hAnsi="Times New Roman" w:cs="Times New Roman"/>
          <w:sz w:val="24"/>
          <w:szCs w:val="24"/>
        </w:rPr>
        <w:t>Za ovu mjeru u izvještajnom razdoblju utrošeno je ukup</w:t>
      </w:r>
      <w:r w:rsidRPr="00DE763B">
        <w:rPr>
          <w:rFonts w:ascii="Times New Roman" w:hAnsi="Times New Roman" w:cs="Times New Roman"/>
          <w:sz w:val="24"/>
          <w:szCs w:val="24"/>
        </w:rPr>
        <w:t>no</w:t>
      </w:r>
      <w:r w:rsidR="00B4781E" w:rsidRPr="00DE763B">
        <w:rPr>
          <w:rFonts w:ascii="Times New Roman" w:hAnsi="Times New Roman" w:cs="Times New Roman"/>
          <w:sz w:val="24"/>
          <w:szCs w:val="24"/>
        </w:rPr>
        <w:t xml:space="preserve"> </w:t>
      </w:r>
      <w:r w:rsidR="00DE763B" w:rsidRPr="00DE763B">
        <w:rPr>
          <w:rFonts w:ascii="Times New Roman" w:hAnsi="Times New Roman" w:cs="Times New Roman"/>
          <w:sz w:val="24"/>
          <w:szCs w:val="24"/>
        </w:rPr>
        <w:t>35.750,00</w:t>
      </w:r>
      <w:r w:rsidR="002E6789" w:rsidRPr="00DE763B">
        <w:rPr>
          <w:rFonts w:ascii="Times New Roman" w:hAnsi="Times New Roman" w:cs="Times New Roman"/>
          <w:sz w:val="24"/>
          <w:szCs w:val="24"/>
        </w:rPr>
        <w:t xml:space="preserve"> EUR.</w:t>
      </w:r>
    </w:p>
    <w:p w14:paraId="080C07BE" w14:textId="5091BD1E" w:rsidR="00D76D35" w:rsidRPr="00A04229" w:rsidRDefault="00D76D35" w:rsidP="00EF0DB4">
      <w:pPr>
        <w:rPr>
          <w:rFonts w:ascii="Times New Roman" w:hAnsi="Times New Roman" w:cs="Times New Roman"/>
          <w:sz w:val="24"/>
          <w:szCs w:val="24"/>
        </w:rPr>
      </w:pPr>
    </w:p>
    <w:p w14:paraId="0211117A" w14:textId="7A8521A7" w:rsidR="00D76D35" w:rsidRPr="00A04229" w:rsidRDefault="00D76D35" w:rsidP="00EF0DB4">
      <w:pPr>
        <w:rPr>
          <w:rFonts w:ascii="Times New Roman" w:hAnsi="Times New Roman" w:cs="Times New Roman"/>
          <w:b/>
          <w:bCs/>
          <w:sz w:val="24"/>
          <w:szCs w:val="24"/>
        </w:rPr>
      </w:pPr>
      <w:r w:rsidRPr="00A04229">
        <w:rPr>
          <w:rFonts w:ascii="Times New Roman" w:hAnsi="Times New Roman" w:cs="Times New Roman"/>
          <w:b/>
          <w:bCs/>
          <w:sz w:val="24"/>
          <w:szCs w:val="24"/>
        </w:rPr>
        <w:t xml:space="preserve">Mjera 10. </w:t>
      </w:r>
      <w:r w:rsidR="002D02B6" w:rsidRPr="00A04229">
        <w:rPr>
          <w:rFonts w:ascii="Times New Roman" w:hAnsi="Times New Roman" w:cs="Times New Roman"/>
          <w:b/>
          <w:bCs/>
          <w:sz w:val="24"/>
          <w:szCs w:val="24"/>
        </w:rPr>
        <w:t>Ulaganja u razvoj sustava za djelovanja u kriznim situacijama (pandemije, elementarne prirodne i druge nepogode i ugroze)</w:t>
      </w:r>
    </w:p>
    <w:p w14:paraId="45CA4EE7" w14:textId="7D41CD27" w:rsidR="00AD67FD" w:rsidRPr="00A04229" w:rsidRDefault="00EF1B75" w:rsidP="00EF1B75">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45BF0E82" w14:textId="77777777" w:rsidR="00AD67FD" w:rsidRPr="00A04229" w:rsidRDefault="00AD67FD" w:rsidP="00EF1B75">
      <w:pPr>
        <w:spacing w:after="0" w:line="276" w:lineRule="auto"/>
        <w:jc w:val="both"/>
        <w:rPr>
          <w:rFonts w:ascii="Times New Roman" w:hAnsi="Times New Roman" w:cs="Times New Roman"/>
          <w:sz w:val="24"/>
          <w:szCs w:val="24"/>
        </w:rPr>
      </w:pPr>
    </w:p>
    <w:p w14:paraId="3DF30A94" w14:textId="60685E2E" w:rsidR="00EF1B75" w:rsidRPr="00A04229" w:rsidRDefault="00EF1B75" w:rsidP="00EF1B75">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7185634F" w14:textId="77777777" w:rsidR="00EF1B75" w:rsidRPr="00A04229" w:rsidRDefault="00EF1B75" w:rsidP="00EF1B75">
      <w:pPr>
        <w:rPr>
          <w:rFonts w:ascii="Times New Roman" w:hAnsi="Times New Roman" w:cs="Times New Roman"/>
          <w:sz w:val="24"/>
          <w:szCs w:val="24"/>
        </w:rPr>
      </w:pPr>
      <w:r w:rsidRPr="00A04229">
        <w:rPr>
          <w:rFonts w:ascii="Times New Roman" w:hAnsi="Times New Roman" w:cs="Times New Roman"/>
          <w:sz w:val="24"/>
          <w:szCs w:val="24"/>
        </w:rPr>
        <w:t>10.1. Poboljšanje opremljenosti objekata dobrovoljnih vatrogasnih društava nabavom nove/dodatne opreme</w:t>
      </w:r>
    </w:p>
    <w:p w14:paraId="253FCE94" w14:textId="77777777" w:rsidR="00EF1B75" w:rsidRPr="00A04229" w:rsidRDefault="00EF1B75" w:rsidP="00EF1B75">
      <w:pPr>
        <w:rPr>
          <w:rFonts w:ascii="Times New Roman" w:hAnsi="Times New Roman" w:cs="Times New Roman"/>
          <w:sz w:val="24"/>
          <w:szCs w:val="24"/>
        </w:rPr>
      </w:pPr>
      <w:r w:rsidRPr="00A04229">
        <w:rPr>
          <w:rFonts w:ascii="Times New Roman" w:hAnsi="Times New Roman" w:cs="Times New Roman"/>
          <w:sz w:val="24"/>
          <w:szCs w:val="24"/>
        </w:rPr>
        <w:lastRenderedPageBreak/>
        <w:t>10.2.Pružanje vatrogasne i civilne zaštite</w:t>
      </w:r>
    </w:p>
    <w:p w14:paraId="2F6A9005" w14:textId="77777777" w:rsidR="00EF1B75" w:rsidRPr="00A04229" w:rsidRDefault="00EF1B75" w:rsidP="00EF1B75">
      <w:pPr>
        <w:spacing w:after="0" w:line="276" w:lineRule="auto"/>
        <w:jc w:val="both"/>
        <w:rPr>
          <w:rFonts w:ascii="Times New Roman" w:hAnsi="Times New Roman" w:cs="Times New Roman"/>
          <w:sz w:val="24"/>
          <w:szCs w:val="24"/>
        </w:rPr>
      </w:pPr>
    </w:p>
    <w:p w14:paraId="23AF94B4" w14:textId="675505CF" w:rsidR="00E24CC6" w:rsidRPr="00A04229" w:rsidRDefault="00EF1B75" w:rsidP="00D7354A">
      <w:pPr>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provodi se redovna djelatnost Javne vatrogasne postrojbe Grada Čazme, obnova </w:t>
      </w:r>
      <w:r w:rsidR="007A1B74" w:rsidRPr="00A04229">
        <w:rPr>
          <w:rFonts w:ascii="Times New Roman" w:hAnsi="Times New Roman" w:cs="Times New Roman"/>
          <w:sz w:val="24"/>
          <w:szCs w:val="24"/>
        </w:rPr>
        <w:t>i opremanje vatrogasnih društava i domova.</w:t>
      </w:r>
      <w:r w:rsidR="00E24CC6" w:rsidRPr="00A04229">
        <w:rPr>
          <w:rFonts w:ascii="Times New Roman" w:hAnsi="Times New Roman" w:cs="Times New Roman"/>
          <w:sz w:val="24"/>
          <w:szCs w:val="24"/>
        </w:rPr>
        <w:t xml:space="preserve"> </w:t>
      </w:r>
      <w:r w:rsidR="00AB1C9F">
        <w:rPr>
          <w:rFonts w:ascii="Times New Roman" w:hAnsi="Times New Roman" w:cs="Times New Roman"/>
          <w:sz w:val="24"/>
          <w:szCs w:val="24"/>
        </w:rPr>
        <w:t xml:space="preserve">Tijekom 2024. godine </w:t>
      </w:r>
      <w:r w:rsidR="00AB1C9F" w:rsidRPr="00AB1C9F">
        <w:rPr>
          <w:rFonts w:ascii="Times New Roman" w:hAnsi="Times New Roman" w:cs="Times New Roman"/>
          <w:sz w:val="24"/>
          <w:szCs w:val="24"/>
        </w:rPr>
        <w:t xml:space="preserve">uložena su sredstva u domu u </w:t>
      </w:r>
      <w:proofErr w:type="spellStart"/>
      <w:r w:rsidR="00AB1C9F" w:rsidRPr="00AB1C9F">
        <w:rPr>
          <w:rFonts w:ascii="Times New Roman" w:hAnsi="Times New Roman" w:cs="Times New Roman"/>
          <w:sz w:val="24"/>
          <w:szCs w:val="24"/>
        </w:rPr>
        <w:t>Mikloušu</w:t>
      </w:r>
      <w:proofErr w:type="spellEnd"/>
      <w:r w:rsidR="00AB1C9F" w:rsidRPr="00AB1C9F">
        <w:rPr>
          <w:rFonts w:ascii="Times New Roman" w:hAnsi="Times New Roman" w:cs="Times New Roman"/>
          <w:sz w:val="24"/>
          <w:szCs w:val="24"/>
        </w:rPr>
        <w:t xml:space="preserve"> gdje je zamijenjena struja, krov te unutarnje uređenje. U domu u Bosiljevu gotova je glazura, te sanitarni čvor koji je potrebno dovršiti, a u domu u </w:t>
      </w:r>
      <w:proofErr w:type="spellStart"/>
      <w:r w:rsidR="00AB1C9F" w:rsidRPr="00AB1C9F">
        <w:rPr>
          <w:rFonts w:ascii="Times New Roman" w:hAnsi="Times New Roman" w:cs="Times New Roman"/>
          <w:sz w:val="24"/>
          <w:szCs w:val="24"/>
        </w:rPr>
        <w:t>Prnjarovcu</w:t>
      </w:r>
      <w:proofErr w:type="spellEnd"/>
      <w:r w:rsidR="00AB1C9F" w:rsidRPr="00AB1C9F">
        <w:rPr>
          <w:rFonts w:ascii="Times New Roman" w:hAnsi="Times New Roman" w:cs="Times New Roman"/>
          <w:sz w:val="24"/>
          <w:szCs w:val="24"/>
        </w:rPr>
        <w:t xml:space="preserve"> je također promijenjena struja te je izgrađena nadstrešnica.</w:t>
      </w:r>
    </w:p>
    <w:p w14:paraId="698561D1" w14:textId="1023ED0A" w:rsidR="00EF1B75" w:rsidRPr="00A04229" w:rsidRDefault="00EF1B75" w:rsidP="00EF1B75">
      <w:pPr>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w:t>
      </w:r>
      <w:r w:rsidRPr="00DE763B">
        <w:rPr>
          <w:rFonts w:ascii="Times New Roman" w:hAnsi="Times New Roman" w:cs="Times New Roman"/>
          <w:sz w:val="24"/>
          <w:szCs w:val="24"/>
        </w:rPr>
        <w:t xml:space="preserve">ukupno </w:t>
      </w:r>
      <w:r w:rsidR="00D7354A" w:rsidRPr="00DE763B">
        <w:rPr>
          <w:rFonts w:ascii="Times New Roman" w:hAnsi="Times New Roman" w:cs="Times New Roman"/>
          <w:sz w:val="24"/>
          <w:szCs w:val="24"/>
        </w:rPr>
        <w:t xml:space="preserve"> </w:t>
      </w:r>
      <w:r w:rsidR="009F3A3F" w:rsidRPr="00DE763B">
        <w:rPr>
          <w:rFonts w:ascii="Times New Roman" w:hAnsi="Times New Roman" w:cs="Times New Roman"/>
          <w:sz w:val="24"/>
          <w:szCs w:val="24"/>
        </w:rPr>
        <w:t>6</w:t>
      </w:r>
      <w:r w:rsidR="00DE763B" w:rsidRPr="00DE763B">
        <w:rPr>
          <w:rFonts w:ascii="Times New Roman" w:hAnsi="Times New Roman" w:cs="Times New Roman"/>
          <w:sz w:val="24"/>
          <w:szCs w:val="24"/>
        </w:rPr>
        <w:t>5.201,26</w:t>
      </w:r>
      <w:r w:rsidR="00851B78" w:rsidRPr="00DE763B">
        <w:rPr>
          <w:rFonts w:ascii="Times New Roman" w:hAnsi="Times New Roman" w:cs="Times New Roman"/>
          <w:sz w:val="24"/>
          <w:szCs w:val="24"/>
        </w:rPr>
        <w:t>,00 EUR</w:t>
      </w:r>
      <w:r w:rsidR="00851B78" w:rsidRPr="00A04229">
        <w:rPr>
          <w:rFonts w:ascii="Times New Roman" w:hAnsi="Times New Roman" w:cs="Times New Roman"/>
          <w:sz w:val="24"/>
          <w:szCs w:val="24"/>
        </w:rPr>
        <w:t>.</w:t>
      </w:r>
    </w:p>
    <w:p w14:paraId="015DEDF8" w14:textId="0B7F0184" w:rsidR="00D923D3" w:rsidRPr="00A04229" w:rsidRDefault="00D923D3" w:rsidP="00EF1B75">
      <w:pPr>
        <w:rPr>
          <w:rFonts w:ascii="Times New Roman" w:hAnsi="Times New Roman" w:cs="Times New Roman"/>
          <w:sz w:val="24"/>
          <w:szCs w:val="24"/>
        </w:rPr>
      </w:pPr>
    </w:p>
    <w:p w14:paraId="2269C955" w14:textId="7E8EA7CE" w:rsidR="00D923D3" w:rsidRPr="00A04229" w:rsidRDefault="00D923D3" w:rsidP="00EF1B75">
      <w:pPr>
        <w:rPr>
          <w:rFonts w:ascii="Times New Roman" w:hAnsi="Times New Roman" w:cs="Times New Roman"/>
          <w:b/>
          <w:bCs/>
          <w:sz w:val="24"/>
          <w:szCs w:val="24"/>
        </w:rPr>
      </w:pPr>
      <w:r w:rsidRPr="00A04229">
        <w:rPr>
          <w:rFonts w:ascii="Times New Roman" w:hAnsi="Times New Roman" w:cs="Times New Roman"/>
          <w:b/>
          <w:bCs/>
          <w:sz w:val="24"/>
          <w:szCs w:val="24"/>
        </w:rPr>
        <w:t>Mjera 11.</w:t>
      </w:r>
      <w:r w:rsidR="002D02B6" w:rsidRPr="00A04229">
        <w:rPr>
          <w:rFonts w:ascii="Times New Roman" w:hAnsi="Times New Roman" w:cs="Times New Roman"/>
          <w:b/>
          <w:bCs/>
          <w:sz w:val="24"/>
          <w:szCs w:val="24"/>
        </w:rPr>
        <w:t xml:space="preserve"> Poboljšanje prometne infrastrukture</w:t>
      </w:r>
    </w:p>
    <w:p w14:paraId="36F2BBDC" w14:textId="77777777" w:rsidR="00D923D3" w:rsidRPr="00A04229" w:rsidRDefault="00D923D3" w:rsidP="00D923D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5407DC33" w14:textId="77777777" w:rsidR="00D923D3" w:rsidRPr="00A04229" w:rsidRDefault="00D923D3" w:rsidP="00D923D3">
      <w:pPr>
        <w:spacing w:after="0" w:line="276" w:lineRule="auto"/>
        <w:jc w:val="both"/>
        <w:rPr>
          <w:rFonts w:ascii="Times New Roman" w:hAnsi="Times New Roman" w:cs="Times New Roman"/>
          <w:sz w:val="24"/>
          <w:szCs w:val="24"/>
        </w:rPr>
      </w:pPr>
    </w:p>
    <w:p w14:paraId="4C977B26" w14:textId="167BECDC" w:rsidR="00D923D3" w:rsidRPr="00A04229" w:rsidRDefault="00D923D3" w:rsidP="00D923D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5D4F5D57" w14:textId="77777777" w:rsidR="004E74F6" w:rsidRPr="00A04229" w:rsidRDefault="004E74F6" w:rsidP="004E74F6">
      <w:pPr>
        <w:contextualSpacing/>
        <w:rPr>
          <w:rFonts w:ascii="Times New Roman" w:hAnsi="Times New Roman" w:cs="Times New Roman"/>
          <w:sz w:val="24"/>
          <w:szCs w:val="24"/>
        </w:rPr>
      </w:pPr>
      <w:r w:rsidRPr="00A04229">
        <w:rPr>
          <w:rFonts w:ascii="Times New Roman" w:hAnsi="Times New Roman" w:cs="Times New Roman"/>
          <w:sz w:val="24"/>
          <w:szCs w:val="24"/>
        </w:rPr>
        <w:t>11.1.  Unaprjeđenje i razvoj biciklističko-pješačke infrastrukture</w:t>
      </w:r>
    </w:p>
    <w:p w14:paraId="48BCBFED" w14:textId="77777777" w:rsidR="004E74F6" w:rsidRPr="00A04229" w:rsidRDefault="004E74F6" w:rsidP="004E74F6">
      <w:pPr>
        <w:contextualSpacing/>
        <w:rPr>
          <w:rFonts w:ascii="Times New Roman" w:hAnsi="Times New Roman" w:cs="Times New Roman"/>
          <w:sz w:val="24"/>
          <w:szCs w:val="24"/>
        </w:rPr>
      </w:pPr>
      <w:r w:rsidRPr="00A04229">
        <w:rPr>
          <w:rFonts w:ascii="Times New Roman" w:hAnsi="Times New Roman" w:cs="Times New Roman"/>
          <w:sz w:val="24"/>
          <w:szCs w:val="24"/>
        </w:rPr>
        <w:t>11.2. Unaprjeđenje i izgradnja cestovne infrastrukture</w:t>
      </w:r>
    </w:p>
    <w:p w14:paraId="03CB8235" w14:textId="77777777" w:rsidR="004E74F6" w:rsidRPr="00A04229" w:rsidRDefault="004E74F6" w:rsidP="004E74F6">
      <w:pPr>
        <w:rPr>
          <w:rFonts w:ascii="Times New Roman" w:hAnsi="Times New Roman" w:cs="Times New Roman"/>
          <w:sz w:val="24"/>
          <w:szCs w:val="24"/>
        </w:rPr>
      </w:pPr>
      <w:r w:rsidRPr="00A04229">
        <w:rPr>
          <w:rFonts w:ascii="Times New Roman" w:hAnsi="Times New Roman" w:cs="Times New Roman"/>
          <w:sz w:val="24"/>
          <w:szCs w:val="24"/>
        </w:rPr>
        <w:t>11.3. Razvoj i poboljšanje uvjeta za siguran promet</w:t>
      </w:r>
    </w:p>
    <w:p w14:paraId="1FD9A7F5" w14:textId="0E80F1DE" w:rsidR="004E74F6" w:rsidRPr="00A04229" w:rsidRDefault="004E74F6" w:rsidP="004E74F6">
      <w:pPr>
        <w:rPr>
          <w:rFonts w:ascii="Times New Roman" w:hAnsi="Times New Roman" w:cs="Times New Roman"/>
          <w:sz w:val="24"/>
          <w:szCs w:val="24"/>
        </w:rPr>
      </w:pPr>
      <w:r w:rsidRPr="00A04229">
        <w:rPr>
          <w:rFonts w:ascii="Times New Roman" w:hAnsi="Times New Roman" w:cs="Times New Roman"/>
          <w:sz w:val="24"/>
          <w:szCs w:val="24"/>
        </w:rPr>
        <w:t>11.4. Održavanje javnih prometnica i nerazvrstanih cesta</w:t>
      </w:r>
    </w:p>
    <w:p w14:paraId="2B3A6A19" w14:textId="77777777" w:rsidR="00D923D3" w:rsidRPr="00A04229" w:rsidRDefault="00D923D3" w:rsidP="00D923D3">
      <w:pPr>
        <w:spacing w:after="0" w:line="276" w:lineRule="auto"/>
        <w:jc w:val="both"/>
        <w:rPr>
          <w:rFonts w:ascii="Times New Roman" w:hAnsi="Times New Roman" w:cs="Times New Roman"/>
          <w:sz w:val="24"/>
          <w:szCs w:val="24"/>
        </w:rPr>
      </w:pPr>
    </w:p>
    <w:p w14:paraId="6A5C4CD9" w14:textId="43CCB5BC" w:rsidR="00D923D3" w:rsidRPr="00A04229" w:rsidRDefault="00D923D3" w:rsidP="00D923D3">
      <w:pPr>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provodi se </w:t>
      </w:r>
      <w:r w:rsidR="004E74F6" w:rsidRPr="00A04229">
        <w:rPr>
          <w:rFonts w:ascii="Times New Roman" w:hAnsi="Times New Roman" w:cs="Times New Roman"/>
          <w:sz w:val="24"/>
          <w:szCs w:val="24"/>
        </w:rPr>
        <w:t>redovno održavanje prometnica i nogostupa</w:t>
      </w:r>
      <w:r w:rsidR="00C15032" w:rsidRPr="00A04229">
        <w:rPr>
          <w:rFonts w:ascii="Times New Roman" w:hAnsi="Times New Roman" w:cs="Times New Roman"/>
          <w:sz w:val="24"/>
          <w:szCs w:val="24"/>
        </w:rPr>
        <w:t xml:space="preserve"> kao i integracija specijalističkih rješenja. </w:t>
      </w:r>
    </w:p>
    <w:p w14:paraId="71FD1E2F" w14:textId="308A7C61" w:rsidR="00D923D3" w:rsidRPr="00A04229" w:rsidRDefault="00D923D3" w:rsidP="00D923D3">
      <w:pPr>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ukupno  </w:t>
      </w:r>
      <w:r w:rsidR="00DE763B" w:rsidRPr="00DE763B">
        <w:rPr>
          <w:rFonts w:ascii="Times New Roman" w:hAnsi="Times New Roman" w:cs="Times New Roman"/>
          <w:sz w:val="24"/>
          <w:szCs w:val="24"/>
        </w:rPr>
        <w:t>52.000,00</w:t>
      </w:r>
      <w:r w:rsidR="00851B78" w:rsidRPr="00DE763B">
        <w:rPr>
          <w:rFonts w:ascii="Times New Roman" w:hAnsi="Times New Roman" w:cs="Times New Roman"/>
          <w:sz w:val="24"/>
          <w:szCs w:val="24"/>
        </w:rPr>
        <w:t xml:space="preserve"> EUR.</w:t>
      </w:r>
    </w:p>
    <w:p w14:paraId="3EA757B1" w14:textId="34DBE94F" w:rsidR="00DE0CE4" w:rsidRPr="00A04229" w:rsidRDefault="00DE0CE4" w:rsidP="00D923D3">
      <w:pPr>
        <w:rPr>
          <w:rFonts w:ascii="Times New Roman" w:hAnsi="Times New Roman" w:cs="Times New Roman"/>
          <w:sz w:val="24"/>
          <w:szCs w:val="24"/>
        </w:rPr>
      </w:pPr>
    </w:p>
    <w:p w14:paraId="6F9B1776" w14:textId="77777777" w:rsidR="002D02B6" w:rsidRPr="00A04229" w:rsidRDefault="00DE0CE4" w:rsidP="002D02B6">
      <w:pPr>
        <w:tabs>
          <w:tab w:val="left" w:pos="6030"/>
        </w:tabs>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12. </w:t>
      </w:r>
      <w:r w:rsidR="002D02B6" w:rsidRPr="00A04229">
        <w:rPr>
          <w:rFonts w:ascii="Times New Roman" w:hAnsi="Times New Roman" w:cs="Times New Roman"/>
          <w:b/>
          <w:bCs/>
          <w:sz w:val="24"/>
          <w:szCs w:val="24"/>
        </w:rPr>
        <w:t xml:space="preserve">Promocija i </w:t>
      </w:r>
      <w:proofErr w:type="spellStart"/>
      <w:r w:rsidR="002D02B6" w:rsidRPr="00A04229">
        <w:rPr>
          <w:rFonts w:ascii="Times New Roman" w:hAnsi="Times New Roman" w:cs="Times New Roman"/>
          <w:b/>
          <w:bCs/>
          <w:sz w:val="24"/>
          <w:szCs w:val="24"/>
        </w:rPr>
        <w:t>brendiranje</w:t>
      </w:r>
      <w:proofErr w:type="spellEnd"/>
      <w:r w:rsidR="002D02B6" w:rsidRPr="00A04229">
        <w:rPr>
          <w:rFonts w:ascii="Times New Roman" w:hAnsi="Times New Roman" w:cs="Times New Roman"/>
          <w:b/>
          <w:bCs/>
          <w:sz w:val="24"/>
          <w:szCs w:val="24"/>
        </w:rPr>
        <w:t xml:space="preserve"> županijskog gospodarstva, privlačenje ulaganja te razvoj turističke infrastrukture i selektivnih oblika turizma</w:t>
      </w:r>
    </w:p>
    <w:p w14:paraId="73924487" w14:textId="2BE0098C" w:rsidR="00DE0CE4" w:rsidRPr="00A04229" w:rsidRDefault="00DE0CE4" w:rsidP="00D923D3">
      <w:pPr>
        <w:rPr>
          <w:rFonts w:ascii="Times New Roman" w:hAnsi="Times New Roman" w:cs="Times New Roman"/>
          <w:b/>
          <w:bCs/>
          <w:sz w:val="24"/>
          <w:szCs w:val="24"/>
        </w:rPr>
      </w:pPr>
    </w:p>
    <w:p w14:paraId="6C3A4C76" w14:textId="77777777" w:rsidR="00DE0CE4" w:rsidRPr="00A04229" w:rsidRDefault="00DE0CE4" w:rsidP="00DE0CE4">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13943D70" w14:textId="77777777" w:rsidR="00DE0CE4" w:rsidRPr="00A04229" w:rsidRDefault="00DE0CE4" w:rsidP="00DE0CE4">
      <w:pPr>
        <w:spacing w:after="0" w:line="276" w:lineRule="auto"/>
        <w:jc w:val="both"/>
        <w:rPr>
          <w:rFonts w:ascii="Times New Roman" w:hAnsi="Times New Roman" w:cs="Times New Roman"/>
          <w:sz w:val="24"/>
          <w:szCs w:val="24"/>
        </w:rPr>
      </w:pPr>
    </w:p>
    <w:p w14:paraId="39059AD3" w14:textId="4769DA7F" w:rsidR="00DE0CE4" w:rsidRPr="00A04229" w:rsidRDefault="00DE0CE4" w:rsidP="00DE0CE4">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42F00225" w14:textId="77777777" w:rsidR="00493E88" w:rsidRPr="00A04229" w:rsidRDefault="00493E88" w:rsidP="00DE0CE4">
      <w:pPr>
        <w:spacing w:after="0" w:line="276" w:lineRule="auto"/>
        <w:jc w:val="both"/>
        <w:rPr>
          <w:rFonts w:ascii="Times New Roman" w:hAnsi="Times New Roman" w:cs="Times New Roman"/>
          <w:sz w:val="24"/>
          <w:szCs w:val="24"/>
        </w:rPr>
      </w:pPr>
    </w:p>
    <w:p w14:paraId="7823D10C" w14:textId="77777777" w:rsidR="00493E88" w:rsidRPr="00A04229" w:rsidRDefault="00493E88" w:rsidP="00493E88">
      <w:pPr>
        <w:rPr>
          <w:rFonts w:ascii="Times New Roman" w:hAnsi="Times New Roman" w:cs="Times New Roman"/>
          <w:sz w:val="24"/>
          <w:szCs w:val="24"/>
        </w:rPr>
      </w:pPr>
      <w:r w:rsidRPr="00A04229">
        <w:rPr>
          <w:rFonts w:ascii="Times New Roman" w:hAnsi="Times New Roman" w:cs="Times New Roman"/>
          <w:sz w:val="24"/>
          <w:szCs w:val="24"/>
        </w:rPr>
        <w:t xml:space="preserve">12.1. Subvencije poduzetnicima i poljoprivrednicima </w:t>
      </w:r>
    </w:p>
    <w:p w14:paraId="1117B12C" w14:textId="77777777" w:rsidR="00493E88" w:rsidRPr="00A04229" w:rsidRDefault="00493E88" w:rsidP="00493E88">
      <w:pPr>
        <w:contextualSpacing/>
        <w:rPr>
          <w:rFonts w:ascii="Times New Roman" w:hAnsi="Times New Roman" w:cs="Times New Roman"/>
          <w:sz w:val="24"/>
          <w:szCs w:val="24"/>
        </w:rPr>
      </w:pPr>
      <w:r w:rsidRPr="00A04229">
        <w:rPr>
          <w:rFonts w:ascii="Times New Roman" w:hAnsi="Times New Roman" w:cs="Times New Roman"/>
          <w:sz w:val="24"/>
          <w:szCs w:val="24"/>
        </w:rPr>
        <w:t>12.2. Razvoj poduzetničke infrastrukture</w:t>
      </w:r>
    </w:p>
    <w:p w14:paraId="54F4A98B" w14:textId="77777777" w:rsidR="00493E88" w:rsidRPr="00A04229" w:rsidRDefault="00493E88" w:rsidP="00493E88">
      <w:pPr>
        <w:rPr>
          <w:rFonts w:ascii="Times New Roman" w:hAnsi="Times New Roman" w:cs="Times New Roman"/>
          <w:sz w:val="24"/>
          <w:szCs w:val="24"/>
        </w:rPr>
      </w:pPr>
      <w:r w:rsidRPr="00A04229">
        <w:rPr>
          <w:rFonts w:ascii="Times New Roman" w:hAnsi="Times New Roman" w:cs="Times New Roman"/>
          <w:sz w:val="24"/>
          <w:szCs w:val="24"/>
        </w:rPr>
        <w:t>12.3. Poticanje održivog razvoja turizma</w:t>
      </w:r>
    </w:p>
    <w:p w14:paraId="4EBEDDAA" w14:textId="77777777" w:rsidR="00DE0CE4" w:rsidRPr="00A04229" w:rsidRDefault="00DE0CE4" w:rsidP="00DE0CE4">
      <w:pPr>
        <w:spacing w:after="0" w:line="276" w:lineRule="auto"/>
        <w:jc w:val="both"/>
        <w:rPr>
          <w:rFonts w:ascii="Times New Roman" w:hAnsi="Times New Roman" w:cs="Times New Roman"/>
          <w:sz w:val="24"/>
          <w:szCs w:val="24"/>
        </w:rPr>
      </w:pPr>
    </w:p>
    <w:p w14:paraId="27115FC7" w14:textId="40EA7430" w:rsidR="00DE0CE4" w:rsidRPr="00A04229" w:rsidRDefault="00DE0CE4" w:rsidP="00493E88">
      <w:pPr>
        <w:jc w:val="both"/>
        <w:rPr>
          <w:rFonts w:ascii="Times New Roman" w:hAnsi="Times New Roman" w:cs="Times New Roman"/>
          <w:sz w:val="24"/>
          <w:szCs w:val="24"/>
        </w:rPr>
      </w:pPr>
      <w:r w:rsidRPr="00A04229">
        <w:rPr>
          <w:rFonts w:ascii="Times New Roman" w:hAnsi="Times New Roman" w:cs="Times New Roman"/>
          <w:sz w:val="24"/>
          <w:szCs w:val="24"/>
        </w:rPr>
        <w:t>Mjera se provodi kontinuirano tijekom cijele godine. U okviru navedene mjere provod</w:t>
      </w:r>
      <w:r w:rsidR="002D2883" w:rsidRPr="00A04229">
        <w:rPr>
          <w:rFonts w:ascii="Times New Roman" w:hAnsi="Times New Roman" w:cs="Times New Roman"/>
          <w:sz w:val="24"/>
          <w:szCs w:val="24"/>
        </w:rPr>
        <w:t xml:space="preserve">e </w:t>
      </w:r>
      <w:r w:rsidRPr="00A04229">
        <w:rPr>
          <w:rFonts w:ascii="Times New Roman" w:hAnsi="Times New Roman" w:cs="Times New Roman"/>
          <w:sz w:val="24"/>
          <w:szCs w:val="24"/>
        </w:rPr>
        <w:t xml:space="preserve">se </w:t>
      </w:r>
      <w:r w:rsidR="00493E88" w:rsidRPr="00A04229">
        <w:rPr>
          <w:rFonts w:ascii="Times New Roman" w:hAnsi="Times New Roman" w:cs="Times New Roman"/>
          <w:sz w:val="24"/>
          <w:szCs w:val="24"/>
        </w:rPr>
        <w:t>redovne aktivnosti potpore razvoju gospodarstva. Razvojni projekt Čazma Natura uspješno je priveden kraju te otvorenjem biološkog bazena</w:t>
      </w:r>
      <w:r w:rsidR="008C5A5C" w:rsidRPr="00A04229">
        <w:rPr>
          <w:rFonts w:ascii="Times New Roman" w:hAnsi="Times New Roman" w:cs="Times New Roman"/>
          <w:sz w:val="24"/>
          <w:szCs w:val="24"/>
        </w:rPr>
        <w:t xml:space="preserve"> i ostalih sadržaja u sklopu projekta</w:t>
      </w:r>
      <w:r w:rsidR="00493E88" w:rsidRPr="00A04229">
        <w:rPr>
          <w:rFonts w:ascii="Times New Roman" w:hAnsi="Times New Roman" w:cs="Times New Roman"/>
          <w:sz w:val="24"/>
          <w:szCs w:val="24"/>
        </w:rPr>
        <w:t xml:space="preserve"> biljež</w:t>
      </w:r>
      <w:r w:rsidR="008C5A5C" w:rsidRPr="00A04229">
        <w:rPr>
          <w:rFonts w:ascii="Times New Roman" w:hAnsi="Times New Roman" w:cs="Times New Roman"/>
          <w:sz w:val="24"/>
          <w:szCs w:val="24"/>
        </w:rPr>
        <w:t xml:space="preserve">e </w:t>
      </w:r>
      <w:r w:rsidR="00493E88" w:rsidRPr="00A04229">
        <w:rPr>
          <w:rFonts w:ascii="Times New Roman" w:hAnsi="Times New Roman" w:cs="Times New Roman"/>
          <w:sz w:val="24"/>
          <w:szCs w:val="24"/>
        </w:rPr>
        <w:t xml:space="preserve">povećan broj dolazaka turista u Grad Čazmu. </w:t>
      </w:r>
    </w:p>
    <w:p w14:paraId="61085EFA" w14:textId="1930977B" w:rsidR="0060070F" w:rsidRPr="00A04229" w:rsidRDefault="0060070F" w:rsidP="00DE0CE4">
      <w:pPr>
        <w:rPr>
          <w:rFonts w:ascii="Times New Roman" w:hAnsi="Times New Roman" w:cs="Times New Roman"/>
          <w:sz w:val="24"/>
          <w:szCs w:val="24"/>
        </w:rPr>
      </w:pPr>
    </w:p>
    <w:p w14:paraId="541EACBE" w14:textId="77777777" w:rsidR="002D02B6" w:rsidRPr="00A04229" w:rsidRDefault="0060070F" w:rsidP="002D02B6">
      <w:pPr>
        <w:tabs>
          <w:tab w:val="left" w:pos="6030"/>
        </w:tabs>
        <w:spacing w:after="0" w:line="276" w:lineRule="auto"/>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13. </w:t>
      </w:r>
      <w:r w:rsidR="002D02B6" w:rsidRPr="00A04229">
        <w:rPr>
          <w:rFonts w:ascii="Times New Roman" w:hAnsi="Times New Roman" w:cs="Times New Roman"/>
          <w:b/>
          <w:bCs/>
          <w:sz w:val="24"/>
          <w:szCs w:val="24"/>
        </w:rPr>
        <w:t>Ulaganja u razvoj kapaciteta za kvalitetno i participativno upravljanje, uspješnu pripremu i provedbu razvojnih projekata/programa te vrednovanje realizacije razvojnih programa</w:t>
      </w:r>
    </w:p>
    <w:p w14:paraId="78300A6B" w14:textId="37D5C5CC" w:rsidR="0060070F" w:rsidRPr="00A04229" w:rsidRDefault="0060070F" w:rsidP="002D02B6">
      <w:pPr>
        <w:jc w:val="both"/>
        <w:rPr>
          <w:rFonts w:ascii="Times New Roman" w:hAnsi="Times New Roman" w:cs="Times New Roman"/>
          <w:b/>
          <w:bCs/>
          <w:sz w:val="24"/>
          <w:szCs w:val="24"/>
        </w:rPr>
      </w:pPr>
    </w:p>
    <w:p w14:paraId="66F7E514" w14:textId="77777777" w:rsidR="002D2883" w:rsidRPr="00A04229" w:rsidRDefault="002D2883" w:rsidP="002D288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4F1C23BB" w14:textId="77777777" w:rsidR="002D2883" w:rsidRPr="00A04229" w:rsidRDefault="002D2883" w:rsidP="002D2883">
      <w:pPr>
        <w:spacing w:after="0" w:line="276" w:lineRule="auto"/>
        <w:jc w:val="both"/>
        <w:rPr>
          <w:rFonts w:ascii="Times New Roman" w:hAnsi="Times New Roman" w:cs="Times New Roman"/>
          <w:sz w:val="24"/>
          <w:szCs w:val="24"/>
        </w:rPr>
      </w:pPr>
    </w:p>
    <w:p w14:paraId="05939341" w14:textId="16234E43" w:rsidR="002D2883" w:rsidRPr="00A04229" w:rsidRDefault="002D2883" w:rsidP="002D2883">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637E274C" w14:textId="77777777" w:rsidR="00AD61C8" w:rsidRPr="00A04229" w:rsidRDefault="00AD61C8" w:rsidP="002D2883">
      <w:pPr>
        <w:spacing w:after="0" w:line="276" w:lineRule="auto"/>
        <w:jc w:val="both"/>
        <w:rPr>
          <w:rFonts w:ascii="Times New Roman" w:hAnsi="Times New Roman" w:cs="Times New Roman"/>
          <w:sz w:val="24"/>
          <w:szCs w:val="24"/>
        </w:rPr>
      </w:pPr>
    </w:p>
    <w:p w14:paraId="2038F153" w14:textId="77777777" w:rsidR="00AD61C8" w:rsidRPr="00A04229" w:rsidRDefault="00AD61C8" w:rsidP="00AD61C8">
      <w:pPr>
        <w:contextualSpacing/>
        <w:rPr>
          <w:rFonts w:ascii="Times New Roman" w:hAnsi="Times New Roman" w:cs="Times New Roman"/>
          <w:sz w:val="24"/>
          <w:szCs w:val="24"/>
        </w:rPr>
      </w:pPr>
      <w:r w:rsidRPr="00A04229">
        <w:rPr>
          <w:rFonts w:ascii="Times New Roman" w:hAnsi="Times New Roman" w:cs="Times New Roman"/>
          <w:sz w:val="24"/>
          <w:szCs w:val="24"/>
        </w:rPr>
        <w:t>13.1. Aktivnosti vezane za redovnu djelatnost -  pravno normativni poslovi</w:t>
      </w:r>
    </w:p>
    <w:p w14:paraId="1FD4A059" w14:textId="617D11DE" w:rsidR="00AD61C8" w:rsidRPr="00A04229" w:rsidRDefault="00AD61C8" w:rsidP="00AD61C8">
      <w:pPr>
        <w:contextualSpacing/>
        <w:rPr>
          <w:rFonts w:ascii="Times New Roman" w:hAnsi="Times New Roman" w:cs="Times New Roman"/>
          <w:sz w:val="24"/>
          <w:szCs w:val="24"/>
        </w:rPr>
      </w:pPr>
      <w:r w:rsidRPr="00A04229">
        <w:rPr>
          <w:rFonts w:ascii="Times New Roman" w:hAnsi="Times New Roman" w:cs="Times New Roman"/>
          <w:sz w:val="24"/>
          <w:szCs w:val="24"/>
        </w:rPr>
        <w:t>13.2. Jačanje kompetencija i unaprjeđenje sustava lokalne uprave</w:t>
      </w:r>
    </w:p>
    <w:p w14:paraId="3B182D1B" w14:textId="77777777" w:rsidR="00AD61C8" w:rsidRPr="00A04229" w:rsidRDefault="00AD61C8" w:rsidP="00AD61C8">
      <w:pPr>
        <w:contextualSpacing/>
        <w:rPr>
          <w:rFonts w:ascii="Times New Roman" w:hAnsi="Times New Roman" w:cs="Times New Roman"/>
          <w:sz w:val="24"/>
          <w:szCs w:val="24"/>
        </w:rPr>
      </w:pPr>
      <w:r w:rsidRPr="00A04229">
        <w:rPr>
          <w:rFonts w:ascii="Times New Roman" w:hAnsi="Times New Roman" w:cs="Times New Roman"/>
          <w:sz w:val="24"/>
          <w:szCs w:val="24"/>
        </w:rPr>
        <w:t>13.3. Priprema projekata za sufinanciranje sredstvima ESI fondova</w:t>
      </w:r>
    </w:p>
    <w:p w14:paraId="2987362F" w14:textId="77777777" w:rsidR="00AD61C8" w:rsidRPr="00A04229" w:rsidRDefault="00AD61C8" w:rsidP="00AD61C8">
      <w:pPr>
        <w:contextualSpacing/>
        <w:rPr>
          <w:rFonts w:ascii="Times New Roman" w:hAnsi="Times New Roman" w:cs="Times New Roman"/>
          <w:sz w:val="24"/>
          <w:szCs w:val="24"/>
        </w:rPr>
      </w:pPr>
    </w:p>
    <w:p w14:paraId="185BF904" w14:textId="77777777" w:rsidR="002D2883" w:rsidRPr="00A04229" w:rsidRDefault="002D2883" w:rsidP="002D2883">
      <w:pPr>
        <w:spacing w:after="0" w:line="276" w:lineRule="auto"/>
        <w:jc w:val="both"/>
        <w:rPr>
          <w:rFonts w:ascii="Times New Roman" w:hAnsi="Times New Roman" w:cs="Times New Roman"/>
          <w:sz w:val="24"/>
          <w:szCs w:val="24"/>
        </w:rPr>
      </w:pPr>
    </w:p>
    <w:p w14:paraId="0984E1AF" w14:textId="7BB50A61" w:rsidR="002D2883" w:rsidRPr="00A04229" w:rsidRDefault="002D2883" w:rsidP="006B3665">
      <w:pPr>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w:t>
      </w:r>
      <w:r w:rsidR="00AD61C8" w:rsidRPr="00A04229">
        <w:rPr>
          <w:rFonts w:ascii="Times New Roman" w:hAnsi="Times New Roman" w:cs="Times New Roman"/>
          <w:sz w:val="24"/>
          <w:szCs w:val="24"/>
        </w:rPr>
        <w:t xml:space="preserve">provode se redovne djelatnosti gradske uprave. Djelatnici gradske uprave Grada Čazme redovito se usavršavanju pohađajući brojne edukacije. </w:t>
      </w:r>
      <w:r w:rsidR="000C631E" w:rsidRPr="00A04229">
        <w:rPr>
          <w:rFonts w:ascii="Times New Roman" w:hAnsi="Times New Roman" w:cs="Times New Roman"/>
          <w:sz w:val="24"/>
          <w:szCs w:val="24"/>
        </w:rPr>
        <w:t xml:space="preserve">Djelatnici Javne ustanove Razvojna agencija Čazma protekle godine pripremili su </w:t>
      </w:r>
      <w:r w:rsidR="00A2357A" w:rsidRPr="00A04229">
        <w:rPr>
          <w:rFonts w:ascii="Times New Roman" w:hAnsi="Times New Roman" w:cs="Times New Roman"/>
          <w:sz w:val="24"/>
          <w:szCs w:val="24"/>
        </w:rPr>
        <w:t>2</w:t>
      </w:r>
      <w:r w:rsidR="00AB1C9F">
        <w:rPr>
          <w:rFonts w:ascii="Times New Roman" w:hAnsi="Times New Roman" w:cs="Times New Roman"/>
          <w:sz w:val="24"/>
          <w:szCs w:val="24"/>
        </w:rPr>
        <w:t>6</w:t>
      </w:r>
      <w:r w:rsidR="000C631E" w:rsidRPr="00A04229">
        <w:rPr>
          <w:rFonts w:ascii="Times New Roman" w:hAnsi="Times New Roman" w:cs="Times New Roman"/>
          <w:sz w:val="24"/>
          <w:szCs w:val="24"/>
        </w:rPr>
        <w:t xml:space="preserve"> projek</w:t>
      </w:r>
      <w:r w:rsidR="00AB1C9F">
        <w:rPr>
          <w:rFonts w:ascii="Times New Roman" w:hAnsi="Times New Roman" w:cs="Times New Roman"/>
          <w:sz w:val="24"/>
          <w:szCs w:val="24"/>
        </w:rPr>
        <w:t>ata</w:t>
      </w:r>
      <w:r w:rsidR="006B3665" w:rsidRPr="00A04229">
        <w:rPr>
          <w:rFonts w:ascii="Times New Roman" w:hAnsi="Times New Roman" w:cs="Times New Roman"/>
          <w:sz w:val="24"/>
          <w:szCs w:val="24"/>
        </w:rPr>
        <w:t xml:space="preserve"> koji su uspješno ocijenjeni</w:t>
      </w:r>
      <w:r w:rsidR="000C631E" w:rsidRPr="00A04229">
        <w:rPr>
          <w:rFonts w:ascii="Times New Roman" w:hAnsi="Times New Roman" w:cs="Times New Roman"/>
          <w:sz w:val="24"/>
          <w:szCs w:val="24"/>
        </w:rPr>
        <w:t xml:space="preserve"> te ostale projekte kontinuirano provode za Grad i  gradske ustanove. </w:t>
      </w:r>
    </w:p>
    <w:p w14:paraId="62F61D38" w14:textId="16CBE1DC" w:rsidR="008C34CE" w:rsidRPr="00A04229" w:rsidRDefault="008C34CE" w:rsidP="002D2883">
      <w:pPr>
        <w:rPr>
          <w:rFonts w:ascii="Times New Roman" w:hAnsi="Times New Roman" w:cs="Times New Roman"/>
          <w:sz w:val="24"/>
          <w:szCs w:val="24"/>
        </w:rPr>
      </w:pPr>
    </w:p>
    <w:p w14:paraId="26A479B5" w14:textId="0303E629" w:rsidR="008C34CE" w:rsidRPr="00A04229" w:rsidRDefault="008C34CE" w:rsidP="002D02B6">
      <w:pPr>
        <w:jc w:val="both"/>
        <w:rPr>
          <w:rFonts w:ascii="Times New Roman" w:hAnsi="Times New Roman" w:cs="Times New Roman"/>
          <w:b/>
          <w:bCs/>
          <w:sz w:val="24"/>
          <w:szCs w:val="24"/>
        </w:rPr>
      </w:pPr>
      <w:r w:rsidRPr="00A04229">
        <w:rPr>
          <w:rFonts w:ascii="Times New Roman" w:hAnsi="Times New Roman" w:cs="Times New Roman"/>
          <w:b/>
          <w:bCs/>
          <w:sz w:val="24"/>
          <w:szCs w:val="24"/>
        </w:rPr>
        <w:t xml:space="preserve">Mjera 14. </w:t>
      </w:r>
      <w:r w:rsidR="002D02B6" w:rsidRPr="00A04229">
        <w:rPr>
          <w:rFonts w:ascii="Times New Roman" w:hAnsi="Times New Roman" w:cs="Times New Roman"/>
          <w:b/>
          <w:bCs/>
          <w:sz w:val="24"/>
          <w:szCs w:val="24"/>
        </w:rPr>
        <w:t>Smanjivanje negativnih demografskih trendova putem različitih potpora</w:t>
      </w:r>
    </w:p>
    <w:p w14:paraId="552B334A" w14:textId="77777777" w:rsidR="008C34CE" w:rsidRPr="00A04229" w:rsidRDefault="008C34CE" w:rsidP="008C34CE">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755B7206" w14:textId="77777777" w:rsidR="008C34CE" w:rsidRPr="00A04229" w:rsidRDefault="008C34CE" w:rsidP="008C34CE">
      <w:pPr>
        <w:spacing w:after="0" w:line="276" w:lineRule="auto"/>
        <w:jc w:val="both"/>
        <w:rPr>
          <w:rFonts w:ascii="Times New Roman" w:hAnsi="Times New Roman" w:cs="Times New Roman"/>
          <w:sz w:val="24"/>
          <w:szCs w:val="24"/>
        </w:rPr>
      </w:pPr>
    </w:p>
    <w:p w14:paraId="50324FB5" w14:textId="5B9B2645" w:rsidR="008C34CE" w:rsidRPr="00A04229" w:rsidRDefault="008C34CE" w:rsidP="008C34CE">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6A180B0B" w14:textId="77777777" w:rsidR="008C34CE" w:rsidRPr="00A04229" w:rsidRDefault="008C34CE" w:rsidP="008C34CE">
      <w:pPr>
        <w:spacing w:after="0" w:line="276" w:lineRule="auto"/>
        <w:jc w:val="both"/>
        <w:rPr>
          <w:rFonts w:ascii="Times New Roman" w:hAnsi="Times New Roman" w:cs="Times New Roman"/>
          <w:sz w:val="24"/>
          <w:szCs w:val="24"/>
        </w:rPr>
      </w:pPr>
    </w:p>
    <w:p w14:paraId="1D211FED" w14:textId="77777777" w:rsidR="008C34CE" w:rsidRPr="00A04229" w:rsidRDefault="008C34CE" w:rsidP="008C34CE">
      <w:pPr>
        <w:contextualSpacing/>
        <w:jc w:val="both"/>
        <w:rPr>
          <w:rFonts w:ascii="Times New Roman" w:hAnsi="Times New Roman" w:cs="Times New Roman"/>
          <w:sz w:val="24"/>
          <w:szCs w:val="24"/>
        </w:rPr>
      </w:pPr>
      <w:r w:rsidRPr="00A04229">
        <w:rPr>
          <w:rFonts w:ascii="Times New Roman" w:hAnsi="Times New Roman" w:cs="Times New Roman"/>
          <w:sz w:val="24"/>
          <w:szCs w:val="24"/>
        </w:rPr>
        <w:t>14.1. Provedba natalitetnih politika i zaustavljanje iseljavanja mladih</w:t>
      </w:r>
    </w:p>
    <w:p w14:paraId="0FF06ADE" w14:textId="77777777" w:rsidR="008C34CE" w:rsidRPr="00A04229" w:rsidRDefault="008C34CE" w:rsidP="008C34CE">
      <w:pPr>
        <w:spacing w:after="0" w:line="276" w:lineRule="auto"/>
        <w:jc w:val="both"/>
        <w:rPr>
          <w:rFonts w:ascii="Times New Roman" w:hAnsi="Times New Roman" w:cs="Times New Roman"/>
          <w:sz w:val="24"/>
          <w:szCs w:val="24"/>
        </w:rPr>
      </w:pPr>
    </w:p>
    <w:p w14:paraId="3528B297" w14:textId="70E388E2" w:rsidR="008C34CE" w:rsidRPr="00A04229" w:rsidRDefault="008C34CE" w:rsidP="000F3CE1">
      <w:pPr>
        <w:jc w:val="both"/>
        <w:rPr>
          <w:rFonts w:ascii="Times New Roman" w:hAnsi="Times New Roman" w:cs="Times New Roman"/>
          <w:sz w:val="24"/>
          <w:szCs w:val="24"/>
        </w:rPr>
      </w:pPr>
      <w:r w:rsidRPr="00A04229">
        <w:rPr>
          <w:rFonts w:ascii="Times New Roman" w:hAnsi="Times New Roman" w:cs="Times New Roman"/>
          <w:sz w:val="24"/>
          <w:szCs w:val="24"/>
        </w:rPr>
        <w:t xml:space="preserve">Mjera se provodi kontinuirano tijekom cijele godine. U okviru navedene mjere provode se redovne djelatnosti odjela za društvene djelatnosti i unutarnji nadzor. </w:t>
      </w:r>
      <w:r w:rsidR="000F3CE1" w:rsidRPr="00A04229">
        <w:rPr>
          <w:rFonts w:ascii="Times New Roman" w:hAnsi="Times New Roman" w:cs="Times New Roman"/>
          <w:sz w:val="24"/>
          <w:szCs w:val="24"/>
        </w:rPr>
        <w:t xml:space="preserve">Potpore za novorođenčad u 2022. godini povećane su te iznose za prvo dijete </w:t>
      </w:r>
      <w:r w:rsidR="00A2357A" w:rsidRPr="00A04229">
        <w:rPr>
          <w:rFonts w:ascii="Times New Roman" w:hAnsi="Times New Roman" w:cs="Times New Roman"/>
          <w:sz w:val="24"/>
          <w:szCs w:val="24"/>
        </w:rPr>
        <w:t>670,00 eura,</w:t>
      </w:r>
      <w:r w:rsidR="000F3CE1" w:rsidRPr="00A04229">
        <w:rPr>
          <w:rFonts w:ascii="Times New Roman" w:hAnsi="Times New Roman" w:cs="Times New Roman"/>
          <w:sz w:val="24"/>
          <w:szCs w:val="24"/>
        </w:rPr>
        <w:t xml:space="preserve"> drugo dijete </w:t>
      </w:r>
      <w:r w:rsidR="00A2357A" w:rsidRPr="00A04229">
        <w:rPr>
          <w:rFonts w:ascii="Times New Roman" w:hAnsi="Times New Roman" w:cs="Times New Roman"/>
          <w:sz w:val="24"/>
          <w:szCs w:val="24"/>
        </w:rPr>
        <w:t xml:space="preserve">930,00 eura </w:t>
      </w:r>
      <w:r w:rsidR="000F3CE1" w:rsidRPr="00A04229">
        <w:rPr>
          <w:rFonts w:ascii="Times New Roman" w:hAnsi="Times New Roman" w:cs="Times New Roman"/>
          <w:sz w:val="24"/>
          <w:szCs w:val="24"/>
        </w:rPr>
        <w:t xml:space="preserve"> te treće i svako sljedeće </w:t>
      </w:r>
      <w:r w:rsidR="00A2357A" w:rsidRPr="00A04229">
        <w:rPr>
          <w:rFonts w:ascii="Times New Roman" w:hAnsi="Times New Roman" w:cs="Times New Roman"/>
          <w:sz w:val="24"/>
          <w:szCs w:val="24"/>
        </w:rPr>
        <w:t>1330,00 eura.</w:t>
      </w:r>
    </w:p>
    <w:p w14:paraId="75580A8B" w14:textId="39538A0D" w:rsidR="008C34CE" w:rsidRPr="00A04229" w:rsidRDefault="008C34CE" w:rsidP="008C34CE">
      <w:pPr>
        <w:rPr>
          <w:rFonts w:ascii="Times New Roman" w:hAnsi="Times New Roman" w:cs="Times New Roman"/>
          <w:sz w:val="24"/>
          <w:szCs w:val="24"/>
        </w:rPr>
      </w:pPr>
      <w:r w:rsidRPr="00A04229">
        <w:rPr>
          <w:rFonts w:ascii="Times New Roman" w:hAnsi="Times New Roman" w:cs="Times New Roman"/>
          <w:sz w:val="24"/>
          <w:szCs w:val="24"/>
        </w:rPr>
        <w:t xml:space="preserve">Za ovu mjeru u izvještajnom razdoblju utrošeno je ukupno  </w:t>
      </w:r>
      <w:r w:rsidR="00DE763B">
        <w:rPr>
          <w:rFonts w:ascii="Times New Roman" w:hAnsi="Times New Roman" w:cs="Times New Roman"/>
          <w:sz w:val="24"/>
          <w:szCs w:val="24"/>
        </w:rPr>
        <w:t>102.435,67</w:t>
      </w:r>
      <w:r w:rsidR="00A42B77" w:rsidRPr="00A04229">
        <w:rPr>
          <w:rFonts w:ascii="Times New Roman" w:hAnsi="Times New Roman" w:cs="Times New Roman"/>
          <w:sz w:val="24"/>
          <w:szCs w:val="24"/>
        </w:rPr>
        <w:t xml:space="preserve"> EUR.</w:t>
      </w:r>
    </w:p>
    <w:p w14:paraId="36717B52" w14:textId="77777777" w:rsidR="00A42B77" w:rsidRPr="00A04229" w:rsidRDefault="00A42B77" w:rsidP="008C34CE">
      <w:pPr>
        <w:rPr>
          <w:rFonts w:ascii="Times New Roman" w:hAnsi="Times New Roman" w:cs="Times New Roman"/>
          <w:sz w:val="24"/>
          <w:szCs w:val="24"/>
        </w:rPr>
      </w:pPr>
    </w:p>
    <w:p w14:paraId="06C1E8D8" w14:textId="77777777" w:rsidR="00A2357A" w:rsidRPr="00A04229" w:rsidRDefault="00A2357A" w:rsidP="008C34CE">
      <w:pPr>
        <w:rPr>
          <w:rFonts w:ascii="Times New Roman" w:hAnsi="Times New Roman" w:cs="Times New Roman"/>
          <w:sz w:val="24"/>
          <w:szCs w:val="24"/>
        </w:rPr>
      </w:pPr>
    </w:p>
    <w:p w14:paraId="3A80805F" w14:textId="5D82B872" w:rsidR="00A2357A" w:rsidRPr="00A04229" w:rsidRDefault="00A2357A" w:rsidP="00A2357A">
      <w:pPr>
        <w:jc w:val="both"/>
        <w:rPr>
          <w:rFonts w:ascii="Times New Roman" w:hAnsi="Times New Roman" w:cs="Times New Roman"/>
          <w:b/>
          <w:bCs/>
          <w:sz w:val="24"/>
          <w:szCs w:val="24"/>
        </w:rPr>
      </w:pPr>
      <w:r w:rsidRPr="00A04229">
        <w:rPr>
          <w:rFonts w:ascii="Times New Roman" w:hAnsi="Times New Roman" w:cs="Times New Roman"/>
          <w:b/>
          <w:bCs/>
          <w:sz w:val="24"/>
          <w:szCs w:val="24"/>
        </w:rPr>
        <w:t>Mjera 15.</w:t>
      </w:r>
      <w:r w:rsidRPr="00A04229">
        <w:rPr>
          <w:rFonts w:ascii="Times New Roman" w:hAnsi="Times New Roman" w:cs="Times New Roman"/>
          <w:sz w:val="24"/>
          <w:szCs w:val="24"/>
        </w:rPr>
        <w:t xml:space="preserve"> </w:t>
      </w:r>
      <w:r w:rsidRPr="00A04229">
        <w:rPr>
          <w:rFonts w:ascii="Times New Roman" w:hAnsi="Times New Roman" w:cs="Times New Roman"/>
          <w:b/>
          <w:bCs/>
          <w:sz w:val="24"/>
          <w:szCs w:val="24"/>
        </w:rPr>
        <w:t xml:space="preserve">Poboljšanje infrastrukture i dostupnosti širokopojasnog interneta (digitalizacija usluga javne uprave i otpornost na klimatske promjene)   </w:t>
      </w:r>
    </w:p>
    <w:p w14:paraId="34DA0D38" w14:textId="77777777" w:rsidR="00A2357A" w:rsidRPr="00A04229" w:rsidRDefault="00A2357A" w:rsidP="00A2357A">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2C39EEB8" w14:textId="77777777" w:rsidR="00A2357A" w:rsidRPr="00A04229" w:rsidRDefault="00A2357A" w:rsidP="00A2357A">
      <w:pPr>
        <w:spacing w:after="0" w:line="276" w:lineRule="auto"/>
        <w:jc w:val="both"/>
        <w:rPr>
          <w:rFonts w:ascii="Times New Roman" w:hAnsi="Times New Roman" w:cs="Times New Roman"/>
          <w:sz w:val="24"/>
          <w:szCs w:val="24"/>
        </w:rPr>
      </w:pPr>
    </w:p>
    <w:p w14:paraId="4587C65C" w14:textId="77777777" w:rsidR="00A2357A" w:rsidRPr="00A04229" w:rsidRDefault="00A2357A" w:rsidP="00A2357A">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Ključne aktivnosti ostvarenja mjere:</w:t>
      </w:r>
    </w:p>
    <w:p w14:paraId="65562519" w14:textId="5C5AC73D" w:rsidR="00A2357A" w:rsidRPr="00A04229" w:rsidRDefault="00A2357A" w:rsidP="00A2357A">
      <w:pPr>
        <w:jc w:val="both"/>
        <w:rPr>
          <w:rFonts w:ascii="Times New Roman" w:hAnsi="Times New Roman" w:cs="Times New Roman"/>
          <w:sz w:val="24"/>
          <w:szCs w:val="24"/>
        </w:rPr>
      </w:pPr>
      <w:r w:rsidRPr="00A04229">
        <w:rPr>
          <w:rFonts w:ascii="Times New Roman" w:hAnsi="Times New Roman" w:cs="Times New Roman"/>
          <w:sz w:val="24"/>
          <w:szCs w:val="24"/>
        </w:rPr>
        <w:t>15.1. Digitalizacija usluga javne uprave i otpornost na klimatske promjene</w:t>
      </w:r>
    </w:p>
    <w:p w14:paraId="38CA554A" w14:textId="77777777" w:rsidR="00ED4D5C" w:rsidRPr="00A04229" w:rsidRDefault="00ED4D5C" w:rsidP="00A2357A">
      <w:pPr>
        <w:jc w:val="both"/>
        <w:rPr>
          <w:rFonts w:ascii="Times New Roman" w:hAnsi="Times New Roman" w:cs="Times New Roman"/>
          <w:sz w:val="24"/>
          <w:szCs w:val="24"/>
        </w:rPr>
      </w:pPr>
    </w:p>
    <w:p w14:paraId="7BD2C5EC" w14:textId="768A156F" w:rsidR="00ED4D5C" w:rsidRPr="00A04229" w:rsidRDefault="00ED4D5C" w:rsidP="00ED4D5C">
      <w:pPr>
        <w:spacing w:before="100" w:beforeAutospacing="1" w:after="100" w:afterAutospacing="1"/>
        <w:jc w:val="both"/>
        <w:rPr>
          <w:rFonts w:ascii="Times New Roman" w:eastAsia="Times New Roman" w:hAnsi="Times New Roman" w:cs="Times New Roman"/>
          <w:sz w:val="24"/>
          <w:szCs w:val="24"/>
          <w:lang w:eastAsia="hr-HR"/>
        </w:rPr>
      </w:pPr>
      <w:r w:rsidRPr="00A04229">
        <w:rPr>
          <w:rFonts w:ascii="Times New Roman" w:hAnsi="Times New Roman" w:cs="Times New Roman"/>
          <w:sz w:val="24"/>
          <w:szCs w:val="24"/>
        </w:rPr>
        <w:t>Mjera se provodi kontinuirano tijekom cijele godine.</w:t>
      </w:r>
      <w:r w:rsidRPr="00A04229">
        <w:rPr>
          <w:rFonts w:ascii="Times New Roman" w:eastAsia="Times New Roman" w:hAnsi="Times New Roman" w:cs="Times New Roman"/>
          <w:sz w:val="24"/>
          <w:szCs w:val="24"/>
          <w:lang w:eastAsia="hr-HR"/>
        </w:rPr>
        <w:t xml:space="preserve"> Kroz ovu mjeru planiramo provesti aktivnost Digitalizacije usluga i procesa javne uprave.</w:t>
      </w:r>
    </w:p>
    <w:p w14:paraId="60DE07A9" w14:textId="77777777" w:rsidR="00BC7B11" w:rsidRPr="00A04229" w:rsidRDefault="00BC7B11" w:rsidP="00ED4D5C">
      <w:pPr>
        <w:spacing w:before="100" w:beforeAutospacing="1" w:after="100" w:afterAutospacing="1"/>
        <w:jc w:val="both"/>
        <w:rPr>
          <w:rFonts w:ascii="Times New Roman" w:eastAsia="Times New Roman" w:hAnsi="Times New Roman" w:cs="Times New Roman"/>
          <w:b/>
          <w:bCs/>
          <w:sz w:val="24"/>
          <w:szCs w:val="24"/>
          <w:lang w:eastAsia="hr-HR"/>
        </w:rPr>
      </w:pPr>
    </w:p>
    <w:p w14:paraId="2EC6D0E9" w14:textId="6B4212F4" w:rsidR="00ED4D5C" w:rsidRPr="00A04229" w:rsidRDefault="00ED4D5C" w:rsidP="00ED4D5C">
      <w:pPr>
        <w:spacing w:before="100" w:beforeAutospacing="1" w:after="100" w:afterAutospacing="1"/>
        <w:jc w:val="both"/>
        <w:rPr>
          <w:rFonts w:ascii="Times New Roman" w:hAnsi="Times New Roman" w:cs="Times New Roman"/>
          <w:b/>
          <w:bCs/>
          <w:sz w:val="24"/>
          <w:szCs w:val="24"/>
        </w:rPr>
      </w:pPr>
      <w:r w:rsidRPr="00A04229">
        <w:rPr>
          <w:rFonts w:ascii="Times New Roman" w:eastAsia="Times New Roman" w:hAnsi="Times New Roman" w:cs="Times New Roman"/>
          <w:b/>
          <w:bCs/>
          <w:sz w:val="24"/>
          <w:szCs w:val="24"/>
          <w:lang w:eastAsia="hr-HR"/>
        </w:rPr>
        <w:t>Mjera 16.</w:t>
      </w:r>
      <w:r w:rsidRPr="00A04229">
        <w:rPr>
          <w:rFonts w:ascii="Times New Roman" w:eastAsia="Times New Roman" w:hAnsi="Times New Roman" w:cs="Times New Roman"/>
          <w:sz w:val="24"/>
          <w:szCs w:val="24"/>
          <w:lang w:eastAsia="hr-HR"/>
        </w:rPr>
        <w:t xml:space="preserve"> </w:t>
      </w:r>
      <w:r w:rsidRPr="00A04229">
        <w:rPr>
          <w:rFonts w:ascii="Times New Roman" w:hAnsi="Times New Roman" w:cs="Times New Roman"/>
          <w:b/>
          <w:bCs/>
          <w:sz w:val="24"/>
          <w:szCs w:val="24"/>
        </w:rPr>
        <w:t>Ulaganja u obrazovnu infrastrukturu i opremanje obrazovnih institucija – osnovnoškolsko obrazovanje</w:t>
      </w:r>
    </w:p>
    <w:p w14:paraId="7E397311" w14:textId="77777777" w:rsidR="00ED4D5C" w:rsidRPr="00A04229" w:rsidRDefault="00ED4D5C" w:rsidP="00ED4D5C">
      <w:pPr>
        <w:spacing w:before="100" w:beforeAutospacing="1" w:after="100" w:afterAutospacing="1"/>
        <w:jc w:val="both"/>
        <w:rPr>
          <w:rFonts w:ascii="Times New Roman" w:hAnsi="Times New Roman" w:cs="Times New Roman"/>
          <w:b/>
          <w:bCs/>
          <w:sz w:val="24"/>
          <w:szCs w:val="24"/>
        </w:rPr>
      </w:pPr>
    </w:p>
    <w:p w14:paraId="1057C451" w14:textId="0C4A9D62" w:rsidR="00ED4D5C" w:rsidRPr="00A04229" w:rsidRDefault="00BC7B11" w:rsidP="00ED4D5C">
      <w:pPr>
        <w:spacing w:before="100" w:beforeAutospacing="1" w:after="100" w:afterAutospacing="1"/>
        <w:jc w:val="both"/>
        <w:rPr>
          <w:rFonts w:ascii="Times New Roman" w:eastAsia="Times New Roman" w:hAnsi="Times New Roman" w:cs="Times New Roman"/>
          <w:sz w:val="24"/>
          <w:szCs w:val="24"/>
          <w:lang w:eastAsia="hr-HR"/>
        </w:rPr>
      </w:pPr>
      <w:r w:rsidRPr="00A04229">
        <w:rPr>
          <w:rFonts w:ascii="Times New Roman" w:eastAsia="Times New Roman" w:hAnsi="Times New Roman" w:cs="Times New Roman"/>
          <w:sz w:val="24"/>
          <w:szCs w:val="24"/>
          <w:lang w:eastAsia="hr-HR"/>
        </w:rPr>
        <w:t>Uvedena je nova Mjera 16. Ulaganja u obrazovnu infrastrukturu i opremanje obrazovnih institucija – osnovnoškolsko obrazovanje, s obzirom da je Grad Čazma preuzeo osnivačka prava nad Osnovnom školom Čazma sa 1.1.2023. godine</w:t>
      </w:r>
    </w:p>
    <w:p w14:paraId="5DDF5E4B" w14:textId="77777777" w:rsidR="00BC7B11" w:rsidRPr="00A04229" w:rsidRDefault="00BC7B11" w:rsidP="00BC7B11">
      <w:pPr>
        <w:spacing w:after="0" w:line="276" w:lineRule="auto"/>
        <w:jc w:val="both"/>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7BEA12C7" w14:textId="19E830D7" w:rsidR="00BC7B11" w:rsidRPr="00A04229" w:rsidRDefault="00BC7B11" w:rsidP="00ED4D5C">
      <w:pPr>
        <w:spacing w:before="100" w:beforeAutospacing="1" w:after="100" w:afterAutospacing="1"/>
        <w:jc w:val="both"/>
        <w:rPr>
          <w:rFonts w:ascii="Times New Roman" w:eastAsia="Times New Roman" w:hAnsi="Times New Roman" w:cs="Times New Roman"/>
          <w:sz w:val="24"/>
          <w:szCs w:val="24"/>
          <w:lang w:eastAsia="hr-HR"/>
        </w:rPr>
      </w:pPr>
      <w:r w:rsidRPr="00A04229">
        <w:rPr>
          <w:rFonts w:ascii="Times New Roman" w:eastAsia="Times New Roman" w:hAnsi="Times New Roman" w:cs="Times New Roman"/>
          <w:sz w:val="24"/>
          <w:szCs w:val="24"/>
          <w:lang w:eastAsia="hr-HR"/>
        </w:rPr>
        <w:t>Ključne aktivnosti ostvarenja mjere:</w:t>
      </w:r>
    </w:p>
    <w:p w14:paraId="78C1BA41" w14:textId="6DC1C3EA" w:rsidR="00BC7B11" w:rsidRPr="00A04229" w:rsidRDefault="00BC7B11" w:rsidP="00BC7B11">
      <w:pPr>
        <w:pStyle w:val="Bezproreda"/>
        <w:rPr>
          <w:rFonts w:ascii="Times New Roman" w:hAnsi="Times New Roman" w:cs="Times New Roman"/>
          <w:sz w:val="24"/>
          <w:szCs w:val="24"/>
        </w:rPr>
      </w:pPr>
      <w:r w:rsidRPr="00A04229">
        <w:rPr>
          <w:rFonts w:ascii="Times New Roman" w:hAnsi="Times New Roman" w:cs="Times New Roman"/>
          <w:sz w:val="24"/>
          <w:szCs w:val="24"/>
        </w:rPr>
        <w:t>16.1. Redovna djelatnost OŠ Čazma</w:t>
      </w:r>
    </w:p>
    <w:p w14:paraId="5577CDF2" w14:textId="639D3414" w:rsidR="00BC7B11" w:rsidRPr="00A04229" w:rsidRDefault="00BC7B11" w:rsidP="00BC7B11">
      <w:pPr>
        <w:pStyle w:val="Bezproreda"/>
        <w:rPr>
          <w:rFonts w:ascii="Times New Roman" w:hAnsi="Times New Roman" w:cs="Times New Roman"/>
          <w:sz w:val="24"/>
          <w:szCs w:val="24"/>
        </w:rPr>
      </w:pPr>
      <w:r w:rsidRPr="00A04229">
        <w:rPr>
          <w:rFonts w:ascii="Times New Roman" w:hAnsi="Times New Roman" w:cs="Times New Roman"/>
          <w:sz w:val="24"/>
          <w:szCs w:val="24"/>
        </w:rPr>
        <w:t>16.2. Unaprjeđenje uvjeta za osnovnoškolski odgoj i obrazovanje</w:t>
      </w:r>
    </w:p>
    <w:p w14:paraId="3ABAFE53" w14:textId="77777777" w:rsidR="00BC7B11" w:rsidRPr="00A04229" w:rsidRDefault="00BC7B11" w:rsidP="00BC7B11">
      <w:pPr>
        <w:pStyle w:val="Bezproreda"/>
        <w:rPr>
          <w:rFonts w:ascii="Times New Roman" w:hAnsi="Times New Roman" w:cs="Times New Roman"/>
          <w:sz w:val="24"/>
          <w:szCs w:val="24"/>
        </w:rPr>
      </w:pPr>
    </w:p>
    <w:p w14:paraId="0C1A14FB" w14:textId="6CA559D9" w:rsidR="00FE55BF" w:rsidRPr="00A04229" w:rsidRDefault="00AB1C9F" w:rsidP="003C0C33">
      <w:pPr>
        <w:pStyle w:val="Bezproreda"/>
        <w:jc w:val="both"/>
        <w:rPr>
          <w:rFonts w:ascii="Times New Roman" w:hAnsi="Times New Roman" w:cs="Times New Roman"/>
          <w:sz w:val="24"/>
          <w:szCs w:val="24"/>
        </w:rPr>
      </w:pPr>
      <w:r>
        <w:rPr>
          <w:rFonts w:ascii="Times New Roman" w:hAnsi="Times New Roman" w:cs="Times New Roman"/>
          <w:sz w:val="24"/>
          <w:szCs w:val="24"/>
        </w:rPr>
        <w:t>Javna ustanova Razvojna agencija Čazma</w:t>
      </w:r>
      <w:r w:rsidR="003C0C33">
        <w:rPr>
          <w:rFonts w:ascii="Times New Roman" w:hAnsi="Times New Roman" w:cs="Times New Roman"/>
          <w:sz w:val="24"/>
          <w:szCs w:val="24"/>
        </w:rPr>
        <w:t xml:space="preserve"> prijavila je </w:t>
      </w:r>
      <w:r w:rsidR="00457BE1" w:rsidRPr="00A04229">
        <w:rPr>
          <w:rFonts w:ascii="Times New Roman" w:hAnsi="Times New Roman" w:cs="Times New Roman"/>
          <w:sz w:val="24"/>
          <w:szCs w:val="24"/>
        </w:rPr>
        <w:t xml:space="preserve"> dogradnju Osnovne škole Čazma s ciljem prijelaza u jednosmjensku nastavu</w:t>
      </w:r>
      <w:r w:rsidR="003C0C33">
        <w:rPr>
          <w:rFonts w:ascii="Times New Roman" w:hAnsi="Times New Roman" w:cs="Times New Roman"/>
          <w:sz w:val="24"/>
          <w:szCs w:val="24"/>
        </w:rPr>
        <w:t>, također za dogradnju PŠ Draganec se čeka završetak projektiranja</w:t>
      </w:r>
      <w:r w:rsidR="00457BE1" w:rsidRPr="00A04229">
        <w:rPr>
          <w:rFonts w:ascii="Times New Roman" w:hAnsi="Times New Roman" w:cs="Times New Roman"/>
          <w:sz w:val="24"/>
          <w:szCs w:val="24"/>
        </w:rPr>
        <w:t xml:space="preserve">. </w:t>
      </w:r>
    </w:p>
    <w:p w14:paraId="622422DF" w14:textId="5FFFE1E6" w:rsidR="00ED4D5C" w:rsidRPr="00A04229" w:rsidRDefault="00ED4D5C" w:rsidP="003C0C33">
      <w:pPr>
        <w:jc w:val="both"/>
        <w:rPr>
          <w:rFonts w:ascii="Times New Roman" w:hAnsi="Times New Roman" w:cs="Times New Roman"/>
          <w:sz w:val="24"/>
          <w:szCs w:val="24"/>
        </w:rPr>
      </w:pPr>
    </w:p>
    <w:p w14:paraId="6C0617BD" w14:textId="77777777" w:rsidR="00A42B77" w:rsidRPr="00A04229" w:rsidRDefault="00A42B77" w:rsidP="008C34CE">
      <w:pPr>
        <w:rPr>
          <w:rFonts w:ascii="Times New Roman" w:hAnsi="Times New Roman" w:cs="Times New Roman"/>
          <w:b/>
          <w:bCs/>
          <w:sz w:val="24"/>
          <w:szCs w:val="24"/>
        </w:rPr>
      </w:pPr>
    </w:p>
    <w:p w14:paraId="106E13A9" w14:textId="77777777" w:rsidR="00A42B77" w:rsidRPr="00A04229" w:rsidRDefault="00A42B77" w:rsidP="008C34CE">
      <w:pPr>
        <w:rPr>
          <w:rFonts w:ascii="Times New Roman" w:hAnsi="Times New Roman" w:cs="Times New Roman"/>
          <w:b/>
          <w:bCs/>
          <w:sz w:val="24"/>
          <w:szCs w:val="24"/>
        </w:rPr>
      </w:pPr>
    </w:p>
    <w:p w14:paraId="408A019D" w14:textId="3504BC37" w:rsidR="003F7CC2" w:rsidRPr="00A04229" w:rsidRDefault="003F7CC2" w:rsidP="008C34CE">
      <w:pPr>
        <w:rPr>
          <w:rFonts w:ascii="Times New Roman" w:hAnsi="Times New Roman" w:cs="Times New Roman"/>
          <w:b/>
          <w:bCs/>
          <w:sz w:val="24"/>
          <w:szCs w:val="24"/>
        </w:rPr>
      </w:pPr>
      <w:r w:rsidRPr="00A04229">
        <w:rPr>
          <w:rFonts w:ascii="Times New Roman" w:hAnsi="Times New Roman" w:cs="Times New Roman"/>
          <w:b/>
          <w:bCs/>
          <w:sz w:val="24"/>
          <w:szCs w:val="24"/>
        </w:rPr>
        <w:t>DOPRINOS OSTVARENJU CILJEVA JAVNIH POLITIKA</w:t>
      </w:r>
    </w:p>
    <w:p w14:paraId="348FDE61" w14:textId="2036E4FF" w:rsidR="003F7CC2" w:rsidRPr="00A04229" w:rsidRDefault="004111AD" w:rsidP="008C34CE">
      <w:pPr>
        <w:rPr>
          <w:rFonts w:ascii="Times New Roman" w:hAnsi="Times New Roman" w:cs="Times New Roman"/>
          <w:sz w:val="24"/>
          <w:szCs w:val="24"/>
        </w:rPr>
      </w:pPr>
      <w:r w:rsidRPr="00A04229">
        <w:rPr>
          <w:rFonts w:ascii="Times New Roman" w:hAnsi="Times New Roman" w:cs="Times New Roman"/>
          <w:sz w:val="24"/>
          <w:szCs w:val="24"/>
        </w:rPr>
        <w:t>Provedben</w:t>
      </w:r>
      <w:r w:rsidR="004E787C" w:rsidRPr="00A04229">
        <w:rPr>
          <w:rFonts w:ascii="Times New Roman" w:hAnsi="Times New Roman" w:cs="Times New Roman"/>
          <w:sz w:val="24"/>
          <w:szCs w:val="24"/>
        </w:rPr>
        <w:t>i</w:t>
      </w:r>
      <w:r w:rsidRPr="00A04229">
        <w:rPr>
          <w:rFonts w:ascii="Times New Roman" w:hAnsi="Times New Roman" w:cs="Times New Roman"/>
          <w:sz w:val="24"/>
          <w:szCs w:val="24"/>
        </w:rPr>
        <w:t xml:space="preserve"> program Grada Čazme za razdoblje 2021.-2025. godine </w:t>
      </w:r>
      <w:r w:rsidR="004E787C" w:rsidRPr="00A04229">
        <w:rPr>
          <w:rFonts w:ascii="Times New Roman" w:hAnsi="Times New Roman" w:cs="Times New Roman"/>
          <w:sz w:val="24"/>
          <w:szCs w:val="24"/>
        </w:rPr>
        <w:t xml:space="preserve"> usklađen je sa strateškim ciljevima, prioritetima i mjerama Nacionalne razvojne strategije do 2030. godine</w:t>
      </w:r>
      <w:r w:rsidR="00CC7D3A" w:rsidRPr="00A04229">
        <w:rPr>
          <w:rFonts w:ascii="Times New Roman" w:hAnsi="Times New Roman" w:cs="Times New Roman"/>
          <w:sz w:val="24"/>
          <w:szCs w:val="24"/>
        </w:rPr>
        <w:t xml:space="preserve"> te Planom razvoja Bjelovarsko-bilogorske županije 2022.-2027</w:t>
      </w:r>
      <w:r w:rsidR="004E787C" w:rsidRPr="00A04229">
        <w:rPr>
          <w:rFonts w:ascii="Times New Roman" w:hAnsi="Times New Roman" w:cs="Times New Roman"/>
          <w:sz w:val="24"/>
          <w:szCs w:val="24"/>
        </w:rPr>
        <w:t>.</w:t>
      </w:r>
    </w:p>
    <w:p w14:paraId="27FFFC35" w14:textId="77777777" w:rsidR="001529EC" w:rsidRPr="00A04229" w:rsidRDefault="001529EC" w:rsidP="008C34CE">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88"/>
        <w:gridCol w:w="2409"/>
        <w:gridCol w:w="2552"/>
        <w:gridCol w:w="2709"/>
      </w:tblGrid>
      <w:tr w:rsidR="00A04229" w:rsidRPr="00A04229" w14:paraId="7787C614" w14:textId="77777777" w:rsidTr="001529EC">
        <w:trPr>
          <w:trHeight w:val="897"/>
        </w:trPr>
        <w:tc>
          <w:tcPr>
            <w:tcW w:w="988" w:type="dxa"/>
          </w:tcPr>
          <w:p w14:paraId="47BBBA96" w14:textId="6E336AB0" w:rsidR="001529EC" w:rsidRPr="00A04229" w:rsidRDefault="001529EC" w:rsidP="004B2BED">
            <w:pPr>
              <w:jc w:val="center"/>
              <w:rPr>
                <w:rFonts w:ascii="Times New Roman" w:hAnsi="Times New Roman" w:cs="Times New Roman"/>
                <w:sz w:val="24"/>
                <w:szCs w:val="24"/>
              </w:rPr>
            </w:pPr>
            <w:r w:rsidRPr="00A04229">
              <w:rPr>
                <w:rFonts w:ascii="Times New Roman" w:hAnsi="Times New Roman" w:cs="Times New Roman"/>
                <w:sz w:val="24"/>
                <w:szCs w:val="24"/>
              </w:rPr>
              <w:t>REDNI BROJ</w:t>
            </w:r>
          </w:p>
        </w:tc>
        <w:tc>
          <w:tcPr>
            <w:tcW w:w="2409" w:type="dxa"/>
          </w:tcPr>
          <w:p w14:paraId="07F1E177" w14:textId="05E38782" w:rsidR="001529EC" w:rsidRPr="00A04229" w:rsidRDefault="001529EC" w:rsidP="004B2BED">
            <w:pPr>
              <w:jc w:val="center"/>
              <w:rPr>
                <w:rFonts w:ascii="Times New Roman" w:hAnsi="Times New Roman" w:cs="Times New Roman"/>
                <w:sz w:val="24"/>
                <w:szCs w:val="24"/>
              </w:rPr>
            </w:pPr>
            <w:r w:rsidRPr="00A04229">
              <w:rPr>
                <w:rFonts w:ascii="Times New Roman" w:hAnsi="Times New Roman" w:cs="Times New Roman"/>
                <w:sz w:val="24"/>
                <w:szCs w:val="24"/>
              </w:rPr>
              <w:t>MJERA</w:t>
            </w:r>
          </w:p>
        </w:tc>
        <w:tc>
          <w:tcPr>
            <w:tcW w:w="2552" w:type="dxa"/>
          </w:tcPr>
          <w:p w14:paraId="656344F4" w14:textId="717F9D58" w:rsidR="001529EC" w:rsidRPr="00A04229" w:rsidRDefault="001529EC" w:rsidP="004B2BED">
            <w:pPr>
              <w:jc w:val="center"/>
              <w:rPr>
                <w:rFonts w:ascii="Times New Roman" w:hAnsi="Times New Roman" w:cs="Times New Roman"/>
                <w:sz w:val="24"/>
                <w:szCs w:val="24"/>
              </w:rPr>
            </w:pPr>
            <w:r w:rsidRPr="00A04229">
              <w:rPr>
                <w:rFonts w:ascii="Times New Roman" w:hAnsi="Times New Roman" w:cs="Times New Roman"/>
                <w:sz w:val="24"/>
                <w:szCs w:val="24"/>
              </w:rPr>
              <w:t>PRIORITET</w:t>
            </w:r>
          </w:p>
        </w:tc>
        <w:tc>
          <w:tcPr>
            <w:tcW w:w="2709" w:type="dxa"/>
          </w:tcPr>
          <w:p w14:paraId="2C5943B8" w14:textId="5DDFAB91" w:rsidR="001529EC" w:rsidRPr="00A04229" w:rsidRDefault="001529EC" w:rsidP="004B2BED">
            <w:pPr>
              <w:jc w:val="center"/>
              <w:rPr>
                <w:rFonts w:ascii="Times New Roman" w:hAnsi="Times New Roman" w:cs="Times New Roman"/>
                <w:sz w:val="24"/>
                <w:szCs w:val="24"/>
              </w:rPr>
            </w:pPr>
            <w:r w:rsidRPr="00A04229">
              <w:rPr>
                <w:rFonts w:ascii="Times New Roman" w:hAnsi="Times New Roman" w:cs="Times New Roman"/>
                <w:sz w:val="24"/>
                <w:szCs w:val="24"/>
              </w:rPr>
              <w:t>OSTVARENI REZULTAT</w:t>
            </w:r>
          </w:p>
        </w:tc>
      </w:tr>
      <w:tr w:rsidR="00A04229" w:rsidRPr="00A04229" w14:paraId="3D139F6E" w14:textId="77777777" w:rsidTr="001529EC">
        <w:trPr>
          <w:trHeight w:val="921"/>
        </w:trPr>
        <w:tc>
          <w:tcPr>
            <w:tcW w:w="988" w:type="dxa"/>
          </w:tcPr>
          <w:p w14:paraId="2EC6DE1C" w14:textId="022EBB48" w:rsidR="001529EC" w:rsidRPr="00A04229" w:rsidRDefault="001529EC" w:rsidP="008C34CE">
            <w:pPr>
              <w:rPr>
                <w:rFonts w:ascii="Times New Roman" w:hAnsi="Times New Roman" w:cs="Times New Roman"/>
                <w:sz w:val="24"/>
                <w:szCs w:val="24"/>
              </w:rPr>
            </w:pPr>
            <w:r w:rsidRPr="00A04229">
              <w:rPr>
                <w:rFonts w:ascii="Times New Roman" w:hAnsi="Times New Roman" w:cs="Times New Roman"/>
                <w:sz w:val="24"/>
                <w:szCs w:val="24"/>
              </w:rPr>
              <w:t>1.</w:t>
            </w:r>
          </w:p>
        </w:tc>
        <w:tc>
          <w:tcPr>
            <w:tcW w:w="2409" w:type="dxa"/>
          </w:tcPr>
          <w:p w14:paraId="1E43A0EE" w14:textId="62927BF3" w:rsidR="001529EC" w:rsidRPr="00A04229" w:rsidRDefault="002D02B6" w:rsidP="008C34CE">
            <w:pPr>
              <w:rPr>
                <w:rFonts w:ascii="Times New Roman" w:hAnsi="Times New Roman" w:cs="Times New Roman"/>
                <w:sz w:val="24"/>
                <w:szCs w:val="24"/>
              </w:rPr>
            </w:pPr>
            <w:r w:rsidRPr="00A04229">
              <w:rPr>
                <w:rFonts w:ascii="Times New Roman" w:eastAsia="Calibri" w:hAnsi="Times New Roman" w:cs="Times New Roman"/>
                <w:sz w:val="24"/>
                <w:szCs w:val="24"/>
              </w:rPr>
              <w:t xml:space="preserve">Osnaživanje ulaganja u stanogradnju, infrastrukturu, programe za mlade s ciljem zadržavanja mladih u Županiji                                                                                                 </w:t>
            </w:r>
          </w:p>
        </w:tc>
        <w:tc>
          <w:tcPr>
            <w:tcW w:w="2552" w:type="dxa"/>
          </w:tcPr>
          <w:p w14:paraId="23818C40" w14:textId="4BACC017" w:rsidR="001529EC" w:rsidRPr="00A04229" w:rsidRDefault="008C2999" w:rsidP="008C34CE">
            <w:pPr>
              <w:rPr>
                <w:rFonts w:ascii="Times New Roman" w:hAnsi="Times New Roman" w:cs="Times New Roman"/>
                <w:sz w:val="24"/>
                <w:szCs w:val="24"/>
              </w:rPr>
            </w:pPr>
            <w:r w:rsidRPr="00A04229">
              <w:rPr>
                <w:rFonts w:ascii="Times New Roman" w:hAnsi="Times New Roman" w:cs="Times New Roman"/>
                <w:sz w:val="24"/>
                <w:szCs w:val="24"/>
              </w:rPr>
              <w:t>Zdrav, aktivan i kvalitetan život</w:t>
            </w:r>
          </w:p>
        </w:tc>
        <w:tc>
          <w:tcPr>
            <w:tcW w:w="2709" w:type="dxa"/>
          </w:tcPr>
          <w:p w14:paraId="657C022E" w14:textId="28BF882E" w:rsidR="001529EC" w:rsidRPr="00A04229" w:rsidRDefault="00C152FE" w:rsidP="008C34CE">
            <w:pPr>
              <w:rPr>
                <w:rFonts w:ascii="Times New Roman" w:hAnsi="Times New Roman" w:cs="Times New Roman"/>
                <w:sz w:val="24"/>
                <w:szCs w:val="24"/>
              </w:rPr>
            </w:pPr>
            <w:r w:rsidRPr="00A04229">
              <w:rPr>
                <w:rFonts w:ascii="Times New Roman" w:hAnsi="Times New Roman" w:cs="Times New Roman"/>
                <w:sz w:val="24"/>
                <w:szCs w:val="24"/>
              </w:rPr>
              <w:t>U tijeku.</w:t>
            </w:r>
          </w:p>
          <w:p w14:paraId="6F0B8A24"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3BEE3929" w14:textId="2E1B3990" w:rsidR="00C152FE" w:rsidRPr="00A04229" w:rsidRDefault="00C152FE" w:rsidP="008C34CE">
            <w:pPr>
              <w:rPr>
                <w:rFonts w:ascii="Times New Roman" w:hAnsi="Times New Roman" w:cs="Times New Roman"/>
                <w:sz w:val="24"/>
                <w:szCs w:val="24"/>
              </w:rPr>
            </w:pPr>
          </w:p>
        </w:tc>
      </w:tr>
      <w:tr w:rsidR="00A04229" w:rsidRPr="00A04229" w14:paraId="221E9669" w14:textId="77777777" w:rsidTr="001529EC">
        <w:trPr>
          <w:trHeight w:val="897"/>
        </w:trPr>
        <w:tc>
          <w:tcPr>
            <w:tcW w:w="988" w:type="dxa"/>
          </w:tcPr>
          <w:p w14:paraId="34D80804" w14:textId="28B0EEE9" w:rsidR="001529EC" w:rsidRPr="00A04229" w:rsidRDefault="001529EC" w:rsidP="008C34CE">
            <w:pPr>
              <w:rPr>
                <w:rFonts w:ascii="Times New Roman" w:hAnsi="Times New Roman" w:cs="Times New Roman"/>
                <w:sz w:val="24"/>
                <w:szCs w:val="24"/>
              </w:rPr>
            </w:pPr>
            <w:r w:rsidRPr="00A04229">
              <w:rPr>
                <w:rFonts w:ascii="Times New Roman" w:hAnsi="Times New Roman" w:cs="Times New Roman"/>
                <w:sz w:val="24"/>
                <w:szCs w:val="24"/>
              </w:rPr>
              <w:lastRenderedPageBreak/>
              <w:t>2.</w:t>
            </w:r>
          </w:p>
        </w:tc>
        <w:tc>
          <w:tcPr>
            <w:tcW w:w="2409" w:type="dxa"/>
          </w:tcPr>
          <w:p w14:paraId="5EB85F1D" w14:textId="01A81FC0" w:rsidR="001529EC" w:rsidRPr="00A04229" w:rsidRDefault="002D02B6" w:rsidP="008C34CE">
            <w:pPr>
              <w:rPr>
                <w:rFonts w:ascii="Times New Roman" w:hAnsi="Times New Roman" w:cs="Times New Roman"/>
                <w:sz w:val="24"/>
                <w:szCs w:val="24"/>
              </w:rPr>
            </w:pPr>
            <w:r w:rsidRPr="00A04229">
              <w:rPr>
                <w:rFonts w:ascii="Times New Roman" w:hAnsi="Times New Roman" w:cs="Times New Roman"/>
                <w:sz w:val="24"/>
                <w:szCs w:val="24"/>
              </w:rPr>
              <w:t>Osnaživanje djelotvornog i učinkovitog upravljanja s naglaskom na razvoju najmanje razvijenih ruralnih područja te kvalitetnom upravljanju imovinom</w:t>
            </w:r>
            <w:r w:rsidRPr="00A04229">
              <w:rPr>
                <w:rFonts w:ascii="Times New Roman" w:eastAsia="Calibri" w:hAnsi="Times New Roman" w:cs="Times New Roman"/>
                <w:sz w:val="24"/>
                <w:szCs w:val="24"/>
              </w:rPr>
              <w:t xml:space="preserve">                                      </w:t>
            </w:r>
          </w:p>
        </w:tc>
        <w:tc>
          <w:tcPr>
            <w:tcW w:w="2552" w:type="dxa"/>
          </w:tcPr>
          <w:p w14:paraId="6225B752" w14:textId="11C43A1E" w:rsidR="001529EC" w:rsidRPr="00A04229" w:rsidRDefault="001B665C" w:rsidP="008C34CE">
            <w:pPr>
              <w:rPr>
                <w:rFonts w:ascii="Times New Roman" w:hAnsi="Times New Roman" w:cs="Times New Roman"/>
                <w:sz w:val="24"/>
                <w:szCs w:val="24"/>
              </w:rPr>
            </w:pPr>
            <w:r w:rsidRPr="00A04229">
              <w:rPr>
                <w:rFonts w:ascii="Times New Roman" w:hAnsi="Times New Roman" w:cs="Times New Roman"/>
                <w:sz w:val="24"/>
                <w:szCs w:val="24"/>
              </w:rPr>
              <w:t>Ravnomjeran regionalni razvoj</w:t>
            </w:r>
          </w:p>
        </w:tc>
        <w:tc>
          <w:tcPr>
            <w:tcW w:w="2709" w:type="dxa"/>
          </w:tcPr>
          <w:p w14:paraId="5BF6B22F" w14:textId="35CECF0D" w:rsidR="001529EC" w:rsidRPr="00A04229" w:rsidRDefault="001529EC" w:rsidP="008C34CE">
            <w:pPr>
              <w:rPr>
                <w:rFonts w:ascii="Times New Roman" w:hAnsi="Times New Roman" w:cs="Times New Roman"/>
                <w:sz w:val="24"/>
                <w:szCs w:val="24"/>
              </w:rPr>
            </w:pPr>
            <w:r w:rsidRPr="00A04229">
              <w:rPr>
                <w:rFonts w:ascii="Times New Roman" w:hAnsi="Times New Roman" w:cs="Times New Roman"/>
                <w:sz w:val="24"/>
                <w:szCs w:val="24"/>
              </w:rPr>
              <w:t xml:space="preserve">Provedeno </w:t>
            </w:r>
          </w:p>
        </w:tc>
      </w:tr>
      <w:tr w:rsidR="00A04229" w:rsidRPr="00A04229" w14:paraId="39983E5B" w14:textId="77777777" w:rsidTr="001529EC">
        <w:trPr>
          <w:trHeight w:val="921"/>
        </w:trPr>
        <w:tc>
          <w:tcPr>
            <w:tcW w:w="988" w:type="dxa"/>
          </w:tcPr>
          <w:p w14:paraId="0A7CEBC0" w14:textId="345579B3" w:rsidR="001529EC" w:rsidRPr="00A04229" w:rsidRDefault="001529EC" w:rsidP="008C34CE">
            <w:pPr>
              <w:rPr>
                <w:rFonts w:ascii="Times New Roman" w:hAnsi="Times New Roman" w:cs="Times New Roman"/>
                <w:sz w:val="24"/>
                <w:szCs w:val="24"/>
              </w:rPr>
            </w:pPr>
            <w:r w:rsidRPr="00A04229">
              <w:rPr>
                <w:rFonts w:ascii="Times New Roman" w:hAnsi="Times New Roman" w:cs="Times New Roman"/>
                <w:sz w:val="24"/>
                <w:szCs w:val="24"/>
              </w:rPr>
              <w:t>3.</w:t>
            </w:r>
          </w:p>
        </w:tc>
        <w:tc>
          <w:tcPr>
            <w:tcW w:w="2409" w:type="dxa"/>
          </w:tcPr>
          <w:p w14:paraId="756CE1AA" w14:textId="216D0D2F" w:rsidR="001529EC" w:rsidRPr="00A04229" w:rsidRDefault="002D02B6" w:rsidP="008C34CE">
            <w:pPr>
              <w:rPr>
                <w:rFonts w:ascii="Times New Roman" w:hAnsi="Times New Roman" w:cs="Times New Roman"/>
                <w:sz w:val="24"/>
                <w:szCs w:val="24"/>
              </w:rPr>
            </w:pPr>
            <w:r w:rsidRPr="00A04229">
              <w:rPr>
                <w:rFonts w:ascii="Times New Roman" w:hAnsi="Times New Roman" w:cs="Times New Roman"/>
                <w:sz w:val="24"/>
                <w:szCs w:val="24"/>
              </w:rPr>
              <w:t>Unaprjeđenje sustava vodovoda i odvodnje i poboljšanje prometne infrastrukture</w:t>
            </w:r>
            <w:r w:rsidRPr="00A04229">
              <w:rPr>
                <w:rFonts w:ascii="Times New Roman" w:eastAsia="Calibri" w:hAnsi="Times New Roman" w:cs="Times New Roman"/>
                <w:sz w:val="24"/>
                <w:szCs w:val="24"/>
              </w:rPr>
              <w:t xml:space="preserve">                                                                                                                      </w:t>
            </w:r>
          </w:p>
        </w:tc>
        <w:tc>
          <w:tcPr>
            <w:tcW w:w="2552" w:type="dxa"/>
          </w:tcPr>
          <w:p w14:paraId="715CF668" w14:textId="03B03788" w:rsidR="001529EC" w:rsidRPr="00A04229" w:rsidRDefault="001B665C" w:rsidP="008C34CE">
            <w:pPr>
              <w:rPr>
                <w:rFonts w:ascii="Times New Roman" w:hAnsi="Times New Roman" w:cs="Times New Roman"/>
                <w:sz w:val="24"/>
                <w:szCs w:val="24"/>
              </w:rPr>
            </w:pPr>
            <w:r w:rsidRPr="00A04229">
              <w:rPr>
                <w:rFonts w:ascii="Times New Roman" w:hAnsi="Times New Roman" w:cs="Times New Roman"/>
                <w:sz w:val="24"/>
                <w:szCs w:val="24"/>
              </w:rPr>
              <w:t>Zaštita prirodnih resursa i borba protiv klimatskih promjena</w:t>
            </w:r>
          </w:p>
          <w:p w14:paraId="1A4F0FE2" w14:textId="4D671B04" w:rsidR="00620CC5" w:rsidRPr="00A04229" w:rsidRDefault="00620CC5" w:rsidP="008C34CE">
            <w:pPr>
              <w:rPr>
                <w:rFonts w:ascii="Times New Roman" w:hAnsi="Times New Roman" w:cs="Times New Roman"/>
                <w:sz w:val="24"/>
                <w:szCs w:val="24"/>
              </w:rPr>
            </w:pPr>
            <w:r w:rsidRPr="00A04229">
              <w:rPr>
                <w:rFonts w:ascii="Times New Roman" w:hAnsi="Times New Roman" w:cs="Times New Roman"/>
                <w:sz w:val="24"/>
                <w:szCs w:val="24"/>
              </w:rPr>
              <w:t>Razvoj širokopojasnih elektroničkih komunikacijskih mreža</w:t>
            </w:r>
          </w:p>
          <w:p w14:paraId="6D1A2A72" w14:textId="0FB01687" w:rsidR="001B665C" w:rsidRPr="00A04229" w:rsidRDefault="001B665C" w:rsidP="008C34CE">
            <w:pPr>
              <w:rPr>
                <w:rFonts w:ascii="Times New Roman" w:hAnsi="Times New Roman" w:cs="Times New Roman"/>
                <w:sz w:val="24"/>
                <w:szCs w:val="24"/>
              </w:rPr>
            </w:pPr>
          </w:p>
        </w:tc>
        <w:tc>
          <w:tcPr>
            <w:tcW w:w="2709" w:type="dxa"/>
          </w:tcPr>
          <w:p w14:paraId="39CD4C55"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13F6211D"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1FDB42A4" w14:textId="77777777" w:rsidR="001529EC" w:rsidRPr="00A04229" w:rsidRDefault="001529EC" w:rsidP="008C34CE">
            <w:pPr>
              <w:rPr>
                <w:rFonts w:ascii="Times New Roman" w:hAnsi="Times New Roman" w:cs="Times New Roman"/>
                <w:sz w:val="24"/>
                <w:szCs w:val="24"/>
              </w:rPr>
            </w:pPr>
          </w:p>
        </w:tc>
      </w:tr>
      <w:tr w:rsidR="00A04229" w:rsidRPr="00A04229" w14:paraId="16390E56" w14:textId="77777777" w:rsidTr="001529EC">
        <w:trPr>
          <w:trHeight w:val="897"/>
        </w:trPr>
        <w:tc>
          <w:tcPr>
            <w:tcW w:w="988" w:type="dxa"/>
          </w:tcPr>
          <w:p w14:paraId="209D0C6A" w14:textId="51015C51"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4.</w:t>
            </w:r>
          </w:p>
        </w:tc>
        <w:tc>
          <w:tcPr>
            <w:tcW w:w="2409" w:type="dxa"/>
          </w:tcPr>
          <w:p w14:paraId="43F212CD" w14:textId="539202AD"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Smanjivanje negativnih demografskih trendova putem različitih potpora</w:t>
            </w:r>
          </w:p>
        </w:tc>
        <w:tc>
          <w:tcPr>
            <w:tcW w:w="2552" w:type="dxa"/>
          </w:tcPr>
          <w:p w14:paraId="020CBB76" w14:textId="7D675E07" w:rsidR="00100236" w:rsidRPr="00A04229" w:rsidRDefault="00100236" w:rsidP="00100236">
            <w:pPr>
              <w:rPr>
                <w:rFonts w:ascii="Times New Roman" w:hAnsi="Times New Roman" w:cs="Times New Roman"/>
                <w:sz w:val="24"/>
                <w:szCs w:val="24"/>
              </w:rPr>
            </w:pPr>
            <w:r w:rsidRPr="00A04229">
              <w:rPr>
                <w:rFonts w:ascii="Times New Roman" w:hAnsi="Times New Roman" w:cs="Times New Roman"/>
                <w:sz w:val="24"/>
                <w:szCs w:val="24"/>
              </w:rPr>
              <w:t>Stjecanje i razvoj temeljnih i strukovnih kompetencija</w:t>
            </w:r>
          </w:p>
          <w:p w14:paraId="38C82993" w14:textId="018F40FC" w:rsidR="008C2999" w:rsidRPr="00A04229" w:rsidRDefault="008C2999" w:rsidP="00100236">
            <w:pPr>
              <w:rPr>
                <w:rFonts w:ascii="Times New Roman" w:hAnsi="Times New Roman" w:cs="Times New Roman"/>
                <w:sz w:val="24"/>
                <w:szCs w:val="24"/>
              </w:rPr>
            </w:pPr>
          </w:p>
        </w:tc>
        <w:tc>
          <w:tcPr>
            <w:tcW w:w="2709" w:type="dxa"/>
          </w:tcPr>
          <w:p w14:paraId="64610CE8"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7A390309"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71EFC3D7" w14:textId="77777777" w:rsidR="008C2999" w:rsidRPr="00A04229" w:rsidRDefault="008C2999" w:rsidP="008C2999">
            <w:pPr>
              <w:rPr>
                <w:rFonts w:ascii="Times New Roman" w:hAnsi="Times New Roman" w:cs="Times New Roman"/>
                <w:sz w:val="24"/>
                <w:szCs w:val="24"/>
              </w:rPr>
            </w:pPr>
          </w:p>
        </w:tc>
      </w:tr>
      <w:tr w:rsidR="00A04229" w:rsidRPr="00A04229" w14:paraId="2E2F6E19" w14:textId="77777777" w:rsidTr="001529EC">
        <w:trPr>
          <w:trHeight w:val="921"/>
        </w:trPr>
        <w:tc>
          <w:tcPr>
            <w:tcW w:w="988" w:type="dxa"/>
          </w:tcPr>
          <w:p w14:paraId="25E7BD34" w14:textId="67F284A8"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5.</w:t>
            </w:r>
          </w:p>
        </w:tc>
        <w:tc>
          <w:tcPr>
            <w:tcW w:w="2409" w:type="dxa"/>
          </w:tcPr>
          <w:p w14:paraId="3D0644B2" w14:textId="77777777" w:rsidR="002D02B6" w:rsidRPr="00A04229" w:rsidRDefault="002D02B6" w:rsidP="002D02B6">
            <w:pPr>
              <w:spacing w:line="276" w:lineRule="auto"/>
              <w:rPr>
                <w:rFonts w:ascii="Times New Roman" w:hAnsi="Times New Roman" w:cs="Times New Roman"/>
                <w:sz w:val="24"/>
                <w:szCs w:val="24"/>
              </w:rPr>
            </w:pPr>
            <w:r w:rsidRPr="00A04229">
              <w:rPr>
                <w:rFonts w:ascii="Times New Roman" w:hAnsi="Times New Roman" w:cs="Times New Roman"/>
                <w:sz w:val="24"/>
                <w:szCs w:val="24"/>
              </w:rPr>
              <w:t>Ulaganja u obrazovnu infrastrukturu i opremanje obrazovnih institucija – predškolsko obrazovanje</w:t>
            </w:r>
          </w:p>
          <w:p w14:paraId="46524410" w14:textId="237D7CDE" w:rsidR="008C2999" w:rsidRPr="00A04229" w:rsidRDefault="008C2999" w:rsidP="008C2999">
            <w:pPr>
              <w:rPr>
                <w:rFonts w:ascii="Times New Roman" w:hAnsi="Times New Roman" w:cs="Times New Roman"/>
                <w:sz w:val="24"/>
                <w:szCs w:val="24"/>
              </w:rPr>
            </w:pPr>
          </w:p>
        </w:tc>
        <w:tc>
          <w:tcPr>
            <w:tcW w:w="2552" w:type="dxa"/>
          </w:tcPr>
          <w:p w14:paraId="3B12D343" w14:textId="77777777" w:rsidR="008C2999" w:rsidRPr="00A04229" w:rsidRDefault="009802C3" w:rsidP="008C2999">
            <w:pPr>
              <w:rPr>
                <w:rFonts w:ascii="Times New Roman" w:hAnsi="Times New Roman" w:cs="Times New Roman"/>
                <w:sz w:val="24"/>
                <w:szCs w:val="24"/>
              </w:rPr>
            </w:pPr>
            <w:r w:rsidRPr="00A04229">
              <w:rPr>
                <w:rFonts w:ascii="Times New Roman" w:hAnsi="Times New Roman" w:cs="Times New Roman"/>
                <w:sz w:val="24"/>
                <w:szCs w:val="24"/>
              </w:rPr>
              <w:t>Ublažavanje negativnih demografskih trendova i izgradnja poticajnog okruženja za mlade i obitelj</w:t>
            </w:r>
          </w:p>
          <w:p w14:paraId="5D0A0149" w14:textId="434C9B6E" w:rsidR="00100236" w:rsidRPr="00A04229" w:rsidRDefault="00100236" w:rsidP="008C2999">
            <w:pPr>
              <w:rPr>
                <w:rFonts w:ascii="Times New Roman" w:hAnsi="Times New Roman" w:cs="Times New Roman"/>
                <w:sz w:val="24"/>
                <w:szCs w:val="24"/>
              </w:rPr>
            </w:pPr>
            <w:r w:rsidRPr="00A04229">
              <w:rPr>
                <w:rFonts w:ascii="Times New Roman" w:hAnsi="Times New Roman" w:cs="Times New Roman"/>
                <w:sz w:val="24"/>
                <w:szCs w:val="24"/>
              </w:rPr>
              <w:t>Pristupačnost ranog i predškolskog odgoja i obrazovanja</w:t>
            </w:r>
          </w:p>
        </w:tc>
        <w:tc>
          <w:tcPr>
            <w:tcW w:w="2709" w:type="dxa"/>
          </w:tcPr>
          <w:p w14:paraId="7836598A"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58160B47"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63E047CD" w14:textId="77777777" w:rsidR="008C2999" w:rsidRPr="00A04229" w:rsidRDefault="008C2999" w:rsidP="008C2999">
            <w:pPr>
              <w:rPr>
                <w:rFonts w:ascii="Times New Roman" w:hAnsi="Times New Roman" w:cs="Times New Roman"/>
                <w:sz w:val="24"/>
                <w:szCs w:val="24"/>
              </w:rPr>
            </w:pPr>
          </w:p>
        </w:tc>
      </w:tr>
      <w:tr w:rsidR="00A04229" w:rsidRPr="00A04229" w14:paraId="6BDD0D00" w14:textId="77777777" w:rsidTr="001529EC">
        <w:trPr>
          <w:trHeight w:val="897"/>
        </w:trPr>
        <w:tc>
          <w:tcPr>
            <w:tcW w:w="988" w:type="dxa"/>
          </w:tcPr>
          <w:p w14:paraId="6C9F7AC3" w14:textId="45F5FE30"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6.</w:t>
            </w:r>
          </w:p>
        </w:tc>
        <w:tc>
          <w:tcPr>
            <w:tcW w:w="2409" w:type="dxa"/>
          </w:tcPr>
          <w:p w14:paraId="3D358832" w14:textId="5BC0F2A5"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Osnaživanje ulaganja radi podizanja kvalitete socijalnih usluga</w:t>
            </w:r>
          </w:p>
        </w:tc>
        <w:tc>
          <w:tcPr>
            <w:tcW w:w="2552" w:type="dxa"/>
          </w:tcPr>
          <w:p w14:paraId="03AA2F1C" w14:textId="77777777" w:rsidR="009802C3" w:rsidRPr="00A04229" w:rsidRDefault="009802C3" w:rsidP="009802C3">
            <w:pPr>
              <w:rPr>
                <w:rFonts w:ascii="Times New Roman" w:hAnsi="Times New Roman" w:cs="Times New Roman"/>
                <w:sz w:val="24"/>
                <w:szCs w:val="24"/>
              </w:rPr>
            </w:pPr>
            <w:r w:rsidRPr="00A04229">
              <w:rPr>
                <w:rFonts w:ascii="Times New Roman" w:hAnsi="Times New Roman" w:cs="Times New Roman"/>
                <w:sz w:val="24"/>
                <w:szCs w:val="24"/>
              </w:rPr>
              <w:t>Dostojanstveno starenje</w:t>
            </w:r>
          </w:p>
          <w:p w14:paraId="49B6BBA8" w14:textId="32DDFDE5" w:rsidR="008C2999" w:rsidRPr="00A04229" w:rsidRDefault="009802C3" w:rsidP="009802C3">
            <w:pPr>
              <w:rPr>
                <w:rFonts w:ascii="Times New Roman" w:hAnsi="Times New Roman" w:cs="Times New Roman"/>
                <w:sz w:val="24"/>
                <w:szCs w:val="24"/>
              </w:rPr>
            </w:pPr>
            <w:r w:rsidRPr="00A04229">
              <w:rPr>
                <w:rFonts w:ascii="Times New Roman" w:hAnsi="Times New Roman" w:cs="Times New Roman"/>
                <w:sz w:val="24"/>
                <w:szCs w:val="24"/>
              </w:rPr>
              <w:t>Socijalna solidarnost i odgovornost</w:t>
            </w:r>
          </w:p>
        </w:tc>
        <w:tc>
          <w:tcPr>
            <w:tcW w:w="2709" w:type="dxa"/>
          </w:tcPr>
          <w:p w14:paraId="60BB7E47"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13E861AE"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249FF8A" w14:textId="77777777" w:rsidR="008C2999" w:rsidRPr="00A04229" w:rsidRDefault="008C2999" w:rsidP="008C2999">
            <w:pPr>
              <w:rPr>
                <w:rFonts w:ascii="Times New Roman" w:hAnsi="Times New Roman" w:cs="Times New Roman"/>
                <w:sz w:val="24"/>
                <w:szCs w:val="24"/>
              </w:rPr>
            </w:pPr>
          </w:p>
        </w:tc>
      </w:tr>
      <w:tr w:rsidR="00A04229" w:rsidRPr="00A04229" w14:paraId="6AF18D66" w14:textId="77777777" w:rsidTr="001529EC">
        <w:trPr>
          <w:trHeight w:val="921"/>
        </w:trPr>
        <w:tc>
          <w:tcPr>
            <w:tcW w:w="988" w:type="dxa"/>
          </w:tcPr>
          <w:p w14:paraId="1A4897DD" w14:textId="68CAB034"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7.</w:t>
            </w:r>
          </w:p>
        </w:tc>
        <w:tc>
          <w:tcPr>
            <w:tcW w:w="2409" w:type="dxa"/>
          </w:tcPr>
          <w:p w14:paraId="6DF6C230" w14:textId="37115901"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 xml:space="preserve">Razvoj segmenta kulture i održivo korištenje kulturne baštine u svrhu promicanja kvalitete življenja i daljnjeg razvoja kao i daljnji razvoj i ulaganja u sportsku infrastrukturu te </w:t>
            </w:r>
            <w:r w:rsidRPr="00A04229">
              <w:rPr>
                <w:rFonts w:ascii="Times New Roman" w:hAnsi="Times New Roman" w:cs="Times New Roman"/>
                <w:sz w:val="24"/>
                <w:szCs w:val="24"/>
              </w:rPr>
              <w:lastRenderedPageBreak/>
              <w:t>promociju sporta i zdravih životnih navika svih generacija</w:t>
            </w:r>
          </w:p>
        </w:tc>
        <w:tc>
          <w:tcPr>
            <w:tcW w:w="2552" w:type="dxa"/>
          </w:tcPr>
          <w:p w14:paraId="2E84A187" w14:textId="6A3F5A22" w:rsidR="008C2999" w:rsidRPr="00A04229" w:rsidRDefault="009802C3" w:rsidP="008C2999">
            <w:pPr>
              <w:rPr>
                <w:rFonts w:ascii="Times New Roman" w:hAnsi="Times New Roman" w:cs="Times New Roman"/>
                <w:sz w:val="24"/>
                <w:szCs w:val="24"/>
              </w:rPr>
            </w:pPr>
            <w:r w:rsidRPr="00A04229">
              <w:rPr>
                <w:rFonts w:ascii="Times New Roman" w:hAnsi="Times New Roman" w:cs="Times New Roman"/>
                <w:sz w:val="24"/>
                <w:szCs w:val="24"/>
              </w:rPr>
              <w:lastRenderedPageBreak/>
              <w:t>Zdravlje, zdrave prehrambene navike i aktivni život kroz sport</w:t>
            </w:r>
          </w:p>
        </w:tc>
        <w:tc>
          <w:tcPr>
            <w:tcW w:w="2709" w:type="dxa"/>
          </w:tcPr>
          <w:p w14:paraId="54F81BAA"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4D4A1F39"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313575B6" w14:textId="77777777" w:rsidR="008C2999" w:rsidRPr="00A04229" w:rsidRDefault="008C2999" w:rsidP="008C2999">
            <w:pPr>
              <w:rPr>
                <w:rFonts w:ascii="Times New Roman" w:hAnsi="Times New Roman" w:cs="Times New Roman"/>
                <w:sz w:val="24"/>
                <w:szCs w:val="24"/>
              </w:rPr>
            </w:pPr>
          </w:p>
        </w:tc>
      </w:tr>
      <w:tr w:rsidR="00A04229" w:rsidRPr="00A04229" w14:paraId="6F67B64D" w14:textId="77777777" w:rsidTr="001529EC">
        <w:trPr>
          <w:trHeight w:val="921"/>
        </w:trPr>
        <w:tc>
          <w:tcPr>
            <w:tcW w:w="988" w:type="dxa"/>
          </w:tcPr>
          <w:p w14:paraId="71D28B94" w14:textId="3EA149C2"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8.</w:t>
            </w:r>
          </w:p>
        </w:tc>
        <w:tc>
          <w:tcPr>
            <w:tcW w:w="2409" w:type="dxa"/>
          </w:tcPr>
          <w:p w14:paraId="354198F7" w14:textId="7429EFE9"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b/>
                <w:bCs/>
                <w:sz w:val="24"/>
                <w:szCs w:val="24"/>
              </w:rPr>
              <w:t xml:space="preserve"> </w:t>
            </w:r>
            <w:r w:rsidRPr="00A04229">
              <w:rPr>
                <w:rFonts w:ascii="Times New Roman" w:hAnsi="Times New Roman" w:cs="Times New Roman"/>
                <w:sz w:val="24"/>
                <w:szCs w:val="24"/>
              </w:rPr>
              <w:t>Jačanje ulaganja te podizanje razine svijesti o značaju OCD-ova i društvenog poduzetništva za razvoj Županije</w:t>
            </w:r>
          </w:p>
        </w:tc>
        <w:tc>
          <w:tcPr>
            <w:tcW w:w="2552" w:type="dxa"/>
          </w:tcPr>
          <w:p w14:paraId="3095FA4C" w14:textId="0A9863C0"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Zdrav, aktivan i kvalitetan život</w:t>
            </w:r>
          </w:p>
        </w:tc>
        <w:tc>
          <w:tcPr>
            <w:tcW w:w="2709" w:type="dxa"/>
          </w:tcPr>
          <w:p w14:paraId="2F9CBF13"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2B5B0EED"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4B002CA" w14:textId="77777777" w:rsidR="008C2999" w:rsidRPr="00A04229" w:rsidRDefault="008C2999" w:rsidP="008C2999">
            <w:pPr>
              <w:rPr>
                <w:rFonts w:ascii="Times New Roman" w:hAnsi="Times New Roman" w:cs="Times New Roman"/>
                <w:sz w:val="24"/>
                <w:szCs w:val="24"/>
              </w:rPr>
            </w:pPr>
          </w:p>
        </w:tc>
      </w:tr>
      <w:tr w:rsidR="00A04229" w:rsidRPr="00A04229" w14:paraId="2B610B07" w14:textId="77777777" w:rsidTr="001529EC">
        <w:trPr>
          <w:trHeight w:val="921"/>
        </w:trPr>
        <w:tc>
          <w:tcPr>
            <w:tcW w:w="988" w:type="dxa"/>
          </w:tcPr>
          <w:p w14:paraId="05E76A23" w14:textId="69D4773B"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9.</w:t>
            </w:r>
          </w:p>
        </w:tc>
        <w:tc>
          <w:tcPr>
            <w:tcW w:w="2409" w:type="dxa"/>
          </w:tcPr>
          <w:p w14:paraId="19DF80EE" w14:textId="57598DF6"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Uređenje sustava gospodarenja otpadom</w:t>
            </w:r>
          </w:p>
        </w:tc>
        <w:tc>
          <w:tcPr>
            <w:tcW w:w="2552" w:type="dxa"/>
          </w:tcPr>
          <w:p w14:paraId="4CC6AB76" w14:textId="77777777" w:rsidR="008C2999" w:rsidRPr="00A04229" w:rsidRDefault="009802C3" w:rsidP="008C2999">
            <w:pPr>
              <w:rPr>
                <w:rFonts w:ascii="Times New Roman" w:hAnsi="Times New Roman" w:cs="Times New Roman"/>
                <w:sz w:val="24"/>
                <w:szCs w:val="24"/>
              </w:rPr>
            </w:pPr>
            <w:r w:rsidRPr="00A04229">
              <w:rPr>
                <w:rFonts w:ascii="Times New Roman" w:hAnsi="Times New Roman" w:cs="Times New Roman"/>
                <w:sz w:val="24"/>
                <w:szCs w:val="24"/>
              </w:rPr>
              <w:t>Zaštita prirodnih resursa i borba protiv klimatskih promjena</w:t>
            </w:r>
          </w:p>
          <w:p w14:paraId="2E61F77D" w14:textId="1D8685C5" w:rsidR="009802C3" w:rsidRPr="00A04229" w:rsidRDefault="009802C3" w:rsidP="008C2999">
            <w:pPr>
              <w:rPr>
                <w:rFonts w:ascii="Times New Roman" w:hAnsi="Times New Roman" w:cs="Times New Roman"/>
                <w:sz w:val="24"/>
                <w:szCs w:val="24"/>
              </w:rPr>
            </w:pPr>
          </w:p>
        </w:tc>
        <w:tc>
          <w:tcPr>
            <w:tcW w:w="2709" w:type="dxa"/>
          </w:tcPr>
          <w:p w14:paraId="5F585776"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5B204100"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7F6045C1" w14:textId="77777777" w:rsidR="008C2999" w:rsidRPr="00A04229" w:rsidRDefault="008C2999" w:rsidP="008C2999">
            <w:pPr>
              <w:rPr>
                <w:rFonts w:ascii="Times New Roman" w:hAnsi="Times New Roman" w:cs="Times New Roman"/>
                <w:sz w:val="24"/>
                <w:szCs w:val="24"/>
              </w:rPr>
            </w:pPr>
          </w:p>
        </w:tc>
      </w:tr>
      <w:tr w:rsidR="00A04229" w:rsidRPr="00A04229" w14:paraId="37C6C46B" w14:textId="77777777" w:rsidTr="001529EC">
        <w:trPr>
          <w:trHeight w:val="921"/>
        </w:trPr>
        <w:tc>
          <w:tcPr>
            <w:tcW w:w="988" w:type="dxa"/>
          </w:tcPr>
          <w:p w14:paraId="2705F1B0" w14:textId="2DF613D3"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10.</w:t>
            </w:r>
          </w:p>
        </w:tc>
        <w:tc>
          <w:tcPr>
            <w:tcW w:w="2409" w:type="dxa"/>
          </w:tcPr>
          <w:p w14:paraId="705058B5" w14:textId="77777777" w:rsidR="002D02B6" w:rsidRPr="00A04229" w:rsidRDefault="002D02B6" w:rsidP="002D02B6">
            <w:pPr>
              <w:tabs>
                <w:tab w:val="left" w:pos="6030"/>
              </w:tabs>
              <w:spacing w:line="276" w:lineRule="auto"/>
              <w:jc w:val="both"/>
              <w:rPr>
                <w:rFonts w:ascii="Times New Roman" w:hAnsi="Times New Roman" w:cs="Times New Roman"/>
                <w:sz w:val="24"/>
                <w:szCs w:val="24"/>
              </w:rPr>
            </w:pPr>
            <w:r w:rsidRPr="00A04229">
              <w:rPr>
                <w:rFonts w:ascii="Times New Roman" w:hAnsi="Times New Roman" w:cs="Times New Roman"/>
                <w:sz w:val="24"/>
                <w:szCs w:val="24"/>
              </w:rPr>
              <w:t>Ulaganja u razvoj sustava za djelovanja u kriznim situacijama (pandemije, elementarne prirodne i druge nepogode i ugroze)</w:t>
            </w:r>
          </w:p>
          <w:p w14:paraId="2A15B4A5" w14:textId="21A7F7A0" w:rsidR="008C2999" w:rsidRPr="00A04229" w:rsidRDefault="008C2999" w:rsidP="008C2999">
            <w:pPr>
              <w:rPr>
                <w:rFonts w:ascii="Times New Roman" w:hAnsi="Times New Roman" w:cs="Times New Roman"/>
                <w:sz w:val="24"/>
                <w:szCs w:val="24"/>
              </w:rPr>
            </w:pPr>
          </w:p>
        </w:tc>
        <w:tc>
          <w:tcPr>
            <w:tcW w:w="2552" w:type="dxa"/>
          </w:tcPr>
          <w:p w14:paraId="3FDF3716" w14:textId="77777777" w:rsidR="009802C3" w:rsidRPr="00A04229" w:rsidRDefault="009802C3" w:rsidP="009802C3">
            <w:pPr>
              <w:rPr>
                <w:rFonts w:ascii="Times New Roman" w:hAnsi="Times New Roman" w:cs="Times New Roman"/>
                <w:sz w:val="24"/>
                <w:szCs w:val="24"/>
              </w:rPr>
            </w:pPr>
            <w:r w:rsidRPr="00A04229">
              <w:rPr>
                <w:rFonts w:ascii="Times New Roman" w:hAnsi="Times New Roman" w:cs="Times New Roman"/>
                <w:sz w:val="24"/>
                <w:szCs w:val="24"/>
              </w:rPr>
              <w:t>Jačanje otpornosti na rizike od katastrofa i unaprjeđenje sustava civilne zaštite</w:t>
            </w:r>
          </w:p>
          <w:p w14:paraId="1DBFF144" w14:textId="71510F38" w:rsidR="008C2999" w:rsidRPr="00A04229" w:rsidRDefault="009802C3" w:rsidP="009802C3">
            <w:pPr>
              <w:rPr>
                <w:rFonts w:ascii="Times New Roman" w:hAnsi="Times New Roman" w:cs="Times New Roman"/>
                <w:sz w:val="24"/>
                <w:szCs w:val="24"/>
              </w:rPr>
            </w:pPr>
            <w:r w:rsidRPr="00A04229">
              <w:rPr>
                <w:rFonts w:ascii="Times New Roman" w:hAnsi="Times New Roman" w:cs="Times New Roman"/>
                <w:sz w:val="24"/>
                <w:szCs w:val="24"/>
              </w:rPr>
              <w:t>Unaprjeđenje sustava vatrogastva</w:t>
            </w:r>
          </w:p>
        </w:tc>
        <w:tc>
          <w:tcPr>
            <w:tcW w:w="2709" w:type="dxa"/>
          </w:tcPr>
          <w:p w14:paraId="7F6A95DB"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3703F23D"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67977094" w14:textId="77777777" w:rsidR="008C2999" w:rsidRPr="00A04229" w:rsidRDefault="008C2999" w:rsidP="008C2999">
            <w:pPr>
              <w:rPr>
                <w:rFonts w:ascii="Times New Roman" w:hAnsi="Times New Roman" w:cs="Times New Roman"/>
                <w:sz w:val="24"/>
                <w:szCs w:val="24"/>
              </w:rPr>
            </w:pPr>
          </w:p>
        </w:tc>
      </w:tr>
      <w:tr w:rsidR="00A04229" w:rsidRPr="00A04229" w14:paraId="0ED1AF13" w14:textId="77777777" w:rsidTr="001529EC">
        <w:trPr>
          <w:trHeight w:val="921"/>
        </w:trPr>
        <w:tc>
          <w:tcPr>
            <w:tcW w:w="988" w:type="dxa"/>
          </w:tcPr>
          <w:p w14:paraId="2E53BC08" w14:textId="379A3488"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11.</w:t>
            </w:r>
          </w:p>
        </w:tc>
        <w:tc>
          <w:tcPr>
            <w:tcW w:w="2409" w:type="dxa"/>
          </w:tcPr>
          <w:p w14:paraId="5D615BA1" w14:textId="6E5B5EEB"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Poboljšanje prometne infrastrukture</w:t>
            </w:r>
          </w:p>
        </w:tc>
        <w:tc>
          <w:tcPr>
            <w:tcW w:w="2552" w:type="dxa"/>
          </w:tcPr>
          <w:p w14:paraId="5BCFD450" w14:textId="77777777"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Održiva mobilnost</w:t>
            </w:r>
          </w:p>
          <w:p w14:paraId="7B051414" w14:textId="688F4826" w:rsidR="009802C3" w:rsidRPr="00A04229" w:rsidRDefault="009802C3" w:rsidP="008C2999">
            <w:pPr>
              <w:rPr>
                <w:rFonts w:ascii="Times New Roman" w:hAnsi="Times New Roman" w:cs="Times New Roman"/>
                <w:sz w:val="24"/>
                <w:szCs w:val="24"/>
              </w:rPr>
            </w:pPr>
          </w:p>
        </w:tc>
        <w:tc>
          <w:tcPr>
            <w:tcW w:w="2709" w:type="dxa"/>
          </w:tcPr>
          <w:p w14:paraId="2D70D56B"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5CB839BE"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0CE02AAC" w14:textId="77777777" w:rsidR="008C2999" w:rsidRPr="00A04229" w:rsidRDefault="008C2999" w:rsidP="008C2999">
            <w:pPr>
              <w:rPr>
                <w:rFonts w:ascii="Times New Roman" w:hAnsi="Times New Roman" w:cs="Times New Roman"/>
                <w:sz w:val="24"/>
                <w:szCs w:val="24"/>
              </w:rPr>
            </w:pPr>
          </w:p>
        </w:tc>
      </w:tr>
      <w:tr w:rsidR="00A04229" w:rsidRPr="00A04229" w14:paraId="6423B2AB" w14:textId="77777777" w:rsidTr="001529EC">
        <w:trPr>
          <w:trHeight w:val="921"/>
        </w:trPr>
        <w:tc>
          <w:tcPr>
            <w:tcW w:w="988" w:type="dxa"/>
          </w:tcPr>
          <w:p w14:paraId="7AA524E8" w14:textId="535D945B"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12.</w:t>
            </w:r>
          </w:p>
        </w:tc>
        <w:tc>
          <w:tcPr>
            <w:tcW w:w="2409" w:type="dxa"/>
          </w:tcPr>
          <w:p w14:paraId="2C85CA06" w14:textId="7EC475E9"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 xml:space="preserve">Promocija i </w:t>
            </w:r>
            <w:proofErr w:type="spellStart"/>
            <w:r w:rsidRPr="00A04229">
              <w:rPr>
                <w:rFonts w:ascii="Times New Roman" w:hAnsi="Times New Roman" w:cs="Times New Roman"/>
                <w:sz w:val="24"/>
                <w:szCs w:val="24"/>
              </w:rPr>
              <w:t>brendiranje</w:t>
            </w:r>
            <w:proofErr w:type="spellEnd"/>
            <w:r w:rsidRPr="00A04229">
              <w:rPr>
                <w:rFonts w:ascii="Times New Roman" w:hAnsi="Times New Roman" w:cs="Times New Roman"/>
                <w:sz w:val="24"/>
                <w:szCs w:val="24"/>
              </w:rPr>
              <w:t xml:space="preserve"> županijskog gospodarstva, privlačenje ulaganja te razvoj turističke infrastrukture i selektivnih oblika turizma</w:t>
            </w:r>
          </w:p>
        </w:tc>
        <w:tc>
          <w:tcPr>
            <w:tcW w:w="2552" w:type="dxa"/>
          </w:tcPr>
          <w:p w14:paraId="058289C0" w14:textId="77777777" w:rsidR="008C2999" w:rsidRPr="00A04229" w:rsidRDefault="001B665C" w:rsidP="008C2999">
            <w:pPr>
              <w:rPr>
                <w:rFonts w:ascii="Times New Roman" w:hAnsi="Times New Roman" w:cs="Times New Roman"/>
                <w:sz w:val="24"/>
                <w:szCs w:val="24"/>
              </w:rPr>
            </w:pPr>
            <w:r w:rsidRPr="00A04229">
              <w:rPr>
                <w:rFonts w:ascii="Times New Roman" w:hAnsi="Times New Roman" w:cs="Times New Roman"/>
                <w:sz w:val="24"/>
                <w:szCs w:val="24"/>
              </w:rPr>
              <w:t>Održivo gospodarstvo i društvo</w:t>
            </w:r>
          </w:p>
          <w:p w14:paraId="23A417D5" w14:textId="6D72CF80" w:rsidR="009802C3" w:rsidRPr="00A04229" w:rsidRDefault="009802C3" w:rsidP="008C2999">
            <w:pPr>
              <w:rPr>
                <w:rFonts w:ascii="Times New Roman" w:hAnsi="Times New Roman" w:cs="Times New Roman"/>
                <w:sz w:val="24"/>
                <w:szCs w:val="24"/>
              </w:rPr>
            </w:pPr>
            <w:r w:rsidRPr="00A04229">
              <w:rPr>
                <w:rFonts w:ascii="Times New Roman" w:hAnsi="Times New Roman" w:cs="Times New Roman"/>
                <w:sz w:val="24"/>
                <w:szCs w:val="24"/>
              </w:rPr>
              <w:t>Oživljavanje ruralnih područja i unaprjeđenje kvalitete života u ruralnim i obalnim područjima</w:t>
            </w:r>
          </w:p>
        </w:tc>
        <w:tc>
          <w:tcPr>
            <w:tcW w:w="2709" w:type="dxa"/>
          </w:tcPr>
          <w:p w14:paraId="228C1FFE"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74B41150"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6932FD13" w14:textId="77777777" w:rsidR="008C2999" w:rsidRPr="00A04229" w:rsidRDefault="008C2999" w:rsidP="008C2999">
            <w:pPr>
              <w:rPr>
                <w:rFonts w:ascii="Times New Roman" w:hAnsi="Times New Roman" w:cs="Times New Roman"/>
                <w:sz w:val="24"/>
                <w:szCs w:val="24"/>
              </w:rPr>
            </w:pPr>
          </w:p>
        </w:tc>
      </w:tr>
      <w:tr w:rsidR="00A04229" w:rsidRPr="00A04229" w14:paraId="5F3ADC55" w14:textId="77777777" w:rsidTr="001529EC">
        <w:trPr>
          <w:trHeight w:val="921"/>
        </w:trPr>
        <w:tc>
          <w:tcPr>
            <w:tcW w:w="988" w:type="dxa"/>
          </w:tcPr>
          <w:p w14:paraId="473263CA" w14:textId="7A9FAEF2"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t>13.</w:t>
            </w:r>
          </w:p>
        </w:tc>
        <w:tc>
          <w:tcPr>
            <w:tcW w:w="2409" w:type="dxa"/>
          </w:tcPr>
          <w:p w14:paraId="732B1FBC" w14:textId="2D18338D" w:rsidR="008C2999" w:rsidRPr="00A04229" w:rsidRDefault="002D02B6" w:rsidP="008C2999">
            <w:pPr>
              <w:rPr>
                <w:rFonts w:ascii="Times New Roman" w:hAnsi="Times New Roman" w:cs="Times New Roman"/>
                <w:sz w:val="24"/>
                <w:szCs w:val="24"/>
              </w:rPr>
            </w:pPr>
            <w:r w:rsidRPr="00A04229">
              <w:rPr>
                <w:rFonts w:ascii="Times New Roman" w:hAnsi="Times New Roman" w:cs="Times New Roman"/>
                <w:sz w:val="24"/>
                <w:szCs w:val="24"/>
              </w:rPr>
              <w:t xml:space="preserve">Ulaganja u razvoj kapaciteta za kvalitetno i participativno upravljanje, uspješnu </w:t>
            </w:r>
            <w:r w:rsidRPr="00A04229">
              <w:rPr>
                <w:rFonts w:ascii="Times New Roman" w:hAnsi="Times New Roman" w:cs="Times New Roman"/>
                <w:sz w:val="24"/>
                <w:szCs w:val="24"/>
              </w:rPr>
              <w:lastRenderedPageBreak/>
              <w:t>pripremu i provedbu razvojnih projekata/programa te vrednovanje realizacije razvojnih programa</w:t>
            </w:r>
          </w:p>
        </w:tc>
        <w:tc>
          <w:tcPr>
            <w:tcW w:w="2552" w:type="dxa"/>
          </w:tcPr>
          <w:p w14:paraId="0D520DFC"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lastRenderedPageBreak/>
              <w:t>Kompetentna, dostupna i učinkovita javna uprava</w:t>
            </w:r>
          </w:p>
          <w:p w14:paraId="1FEF3951"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Poboljšanje upravljanja državnom imovinom</w:t>
            </w:r>
          </w:p>
          <w:p w14:paraId="586D69F4" w14:textId="5BAAFA07" w:rsidR="008C2999" w:rsidRPr="00A04229" w:rsidRDefault="008C2999" w:rsidP="00C152FE">
            <w:pPr>
              <w:rPr>
                <w:rFonts w:ascii="Times New Roman" w:hAnsi="Times New Roman" w:cs="Times New Roman"/>
                <w:sz w:val="24"/>
                <w:szCs w:val="24"/>
              </w:rPr>
            </w:pPr>
          </w:p>
        </w:tc>
        <w:tc>
          <w:tcPr>
            <w:tcW w:w="2709" w:type="dxa"/>
          </w:tcPr>
          <w:p w14:paraId="3B091330"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lastRenderedPageBreak/>
              <w:t>U tijeku.</w:t>
            </w:r>
          </w:p>
          <w:p w14:paraId="6631EC48"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w:t>
            </w:r>
            <w:r w:rsidRPr="00A04229">
              <w:rPr>
                <w:rFonts w:ascii="Times New Roman" w:hAnsi="Times New Roman" w:cs="Times New Roman"/>
                <w:sz w:val="24"/>
                <w:szCs w:val="24"/>
              </w:rPr>
              <w:lastRenderedPageBreak/>
              <w:t xml:space="preserve">zadanih rokova za ostvarenje. </w:t>
            </w:r>
          </w:p>
          <w:p w14:paraId="78869CD0" w14:textId="77777777" w:rsidR="008C2999" w:rsidRPr="00A04229" w:rsidRDefault="008C2999" w:rsidP="008C2999">
            <w:pPr>
              <w:rPr>
                <w:rFonts w:ascii="Times New Roman" w:hAnsi="Times New Roman" w:cs="Times New Roman"/>
                <w:sz w:val="24"/>
                <w:szCs w:val="24"/>
              </w:rPr>
            </w:pPr>
          </w:p>
        </w:tc>
      </w:tr>
      <w:tr w:rsidR="00A04229" w:rsidRPr="00A04229" w14:paraId="47D4B321" w14:textId="77777777" w:rsidTr="001529EC">
        <w:trPr>
          <w:trHeight w:val="921"/>
        </w:trPr>
        <w:tc>
          <w:tcPr>
            <w:tcW w:w="988" w:type="dxa"/>
          </w:tcPr>
          <w:p w14:paraId="1CC5BEA7" w14:textId="23786BFE" w:rsidR="008C2999" w:rsidRPr="00A04229" w:rsidRDefault="008C2999" w:rsidP="008C2999">
            <w:pPr>
              <w:rPr>
                <w:rFonts w:ascii="Times New Roman" w:hAnsi="Times New Roman" w:cs="Times New Roman"/>
                <w:sz w:val="24"/>
                <w:szCs w:val="24"/>
              </w:rPr>
            </w:pPr>
            <w:r w:rsidRPr="00A04229">
              <w:rPr>
                <w:rFonts w:ascii="Times New Roman" w:hAnsi="Times New Roman" w:cs="Times New Roman"/>
                <w:sz w:val="24"/>
                <w:szCs w:val="24"/>
              </w:rPr>
              <w:lastRenderedPageBreak/>
              <w:t>14.</w:t>
            </w:r>
          </w:p>
        </w:tc>
        <w:tc>
          <w:tcPr>
            <w:tcW w:w="2409" w:type="dxa"/>
          </w:tcPr>
          <w:p w14:paraId="692FD74B" w14:textId="4A52C8C1" w:rsidR="008C2999" w:rsidRPr="00A04229" w:rsidRDefault="008B2BC3" w:rsidP="008C2999">
            <w:pPr>
              <w:rPr>
                <w:rFonts w:ascii="Times New Roman" w:hAnsi="Times New Roman" w:cs="Times New Roman"/>
                <w:sz w:val="24"/>
                <w:szCs w:val="24"/>
              </w:rPr>
            </w:pPr>
            <w:r w:rsidRPr="00A04229">
              <w:rPr>
                <w:rFonts w:ascii="Times New Roman" w:hAnsi="Times New Roman" w:cs="Times New Roman"/>
                <w:sz w:val="24"/>
                <w:szCs w:val="24"/>
              </w:rPr>
              <w:t>Smanjivanje negativnih demografskih trendova putem različitih potpora</w:t>
            </w:r>
          </w:p>
        </w:tc>
        <w:tc>
          <w:tcPr>
            <w:tcW w:w="2552" w:type="dxa"/>
          </w:tcPr>
          <w:p w14:paraId="6B635526" w14:textId="74F6576A" w:rsidR="008C2999" w:rsidRPr="00A04229" w:rsidRDefault="009802C3" w:rsidP="008C2999">
            <w:pPr>
              <w:rPr>
                <w:rFonts w:ascii="Times New Roman" w:hAnsi="Times New Roman" w:cs="Times New Roman"/>
                <w:sz w:val="24"/>
                <w:szCs w:val="24"/>
              </w:rPr>
            </w:pPr>
            <w:r w:rsidRPr="00A04229">
              <w:rPr>
                <w:rFonts w:ascii="Times New Roman" w:hAnsi="Times New Roman" w:cs="Times New Roman"/>
                <w:sz w:val="24"/>
                <w:szCs w:val="24"/>
              </w:rPr>
              <w:t>Ublažavanje negativnih demografskih trendova i izgradnja poticajnog okruženja za mlade i obitelj</w:t>
            </w:r>
          </w:p>
        </w:tc>
        <w:tc>
          <w:tcPr>
            <w:tcW w:w="2709" w:type="dxa"/>
          </w:tcPr>
          <w:p w14:paraId="244269D0" w14:textId="77777777" w:rsidR="00C152FE" w:rsidRPr="00A04229" w:rsidRDefault="00C152FE" w:rsidP="00C152FE">
            <w:pPr>
              <w:rPr>
                <w:rFonts w:ascii="Times New Roman" w:hAnsi="Times New Roman" w:cs="Times New Roman"/>
                <w:sz w:val="24"/>
                <w:szCs w:val="24"/>
              </w:rPr>
            </w:pPr>
            <w:r w:rsidRPr="00A04229">
              <w:rPr>
                <w:rFonts w:ascii="Times New Roman" w:hAnsi="Times New Roman" w:cs="Times New Roman"/>
                <w:sz w:val="24"/>
                <w:szCs w:val="24"/>
              </w:rPr>
              <w:t>U tijeku.</w:t>
            </w:r>
          </w:p>
          <w:p w14:paraId="22E21A5E" w14:textId="77777777" w:rsidR="00C152FE" w:rsidRPr="00A04229" w:rsidRDefault="00C152FE" w:rsidP="00C152FE">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5CC68B23" w14:textId="77777777" w:rsidR="008C2999" w:rsidRPr="00A04229" w:rsidRDefault="008C2999" w:rsidP="008C2999">
            <w:pPr>
              <w:rPr>
                <w:rFonts w:ascii="Times New Roman" w:hAnsi="Times New Roman" w:cs="Times New Roman"/>
                <w:sz w:val="24"/>
                <w:szCs w:val="24"/>
              </w:rPr>
            </w:pPr>
          </w:p>
        </w:tc>
      </w:tr>
      <w:tr w:rsidR="00A04229" w:rsidRPr="00A04229" w14:paraId="1D324A51" w14:textId="77777777" w:rsidTr="001529EC">
        <w:trPr>
          <w:trHeight w:val="921"/>
        </w:trPr>
        <w:tc>
          <w:tcPr>
            <w:tcW w:w="988" w:type="dxa"/>
          </w:tcPr>
          <w:p w14:paraId="7AED3E67" w14:textId="069501C4" w:rsidR="008B2BC3" w:rsidRPr="00A04229" w:rsidRDefault="008B2BC3" w:rsidP="008C2999">
            <w:pPr>
              <w:rPr>
                <w:rFonts w:ascii="Times New Roman" w:hAnsi="Times New Roman" w:cs="Times New Roman"/>
                <w:sz w:val="24"/>
                <w:szCs w:val="24"/>
              </w:rPr>
            </w:pPr>
            <w:r w:rsidRPr="00A04229">
              <w:rPr>
                <w:rFonts w:ascii="Times New Roman" w:hAnsi="Times New Roman" w:cs="Times New Roman"/>
                <w:sz w:val="24"/>
                <w:szCs w:val="24"/>
              </w:rPr>
              <w:t>15.</w:t>
            </w:r>
          </w:p>
        </w:tc>
        <w:tc>
          <w:tcPr>
            <w:tcW w:w="2409" w:type="dxa"/>
          </w:tcPr>
          <w:p w14:paraId="33F56F28" w14:textId="77777777" w:rsidR="008B2BC3" w:rsidRPr="00A04229" w:rsidRDefault="008B2BC3" w:rsidP="008B2BC3">
            <w:pPr>
              <w:tabs>
                <w:tab w:val="left" w:pos="6030"/>
              </w:tabs>
              <w:spacing w:line="276" w:lineRule="auto"/>
              <w:rPr>
                <w:rFonts w:ascii="Times New Roman" w:hAnsi="Times New Roman" w:cs="Times New Roman"/>
                <w:sz w:val="24"/>
                <w:szCs w:val="24"/>
              </w:rPr>
            </w:pPr>
            <w:r w:rsidRPr="00A04229">
              <w:rPr>
                <w:rFonts w:ascii="Times New Roman" w:hAnsi="Times New Roman" w:cs="Times New Roman"/>
                <w:sz w:val="24"/>
                <w:szCs w:val="24"/>
              </w:rPr>
              <w:t>Poboljšanje infrastrukture i dostupnosti širokopojasnog interneta (digitalizacija usluga javne uprave i otpornost na klimatske promjene)</w:t>
            </w:r>
          </w:p>
          <w:p w14:paraId="7A8001C1" w14:textId="77777777" w:rsidR="008B2BC3" w:rsidRPr="00A04229" w:rsidRDefault="008B2BC3" w:rsidP="008C2999">
            <w:pPr>
              <w:rPr>
                <w:rFonts w:ascii="Times New Roman" w:hAnsi="Times New Roman" w:cs="Times New Roman"/>
                <w:sz w:val="24"/>
                <w:szCs w:val="24"/>
              </w:rPr>
            </w:pPr>
          </w:p>
        </w:tc>
        <w:tc>
          <w:tcPr>
            <w:tcW w:w="2552" w:type="dxa"/>
          </w:tcPr>
          <w:p w14:paraId="17E4BB7A" w14:textId="77777777" w:rsidR="008B2BC3" w:rsidRPr="00A04229" w:rsidRDefault="008B2BC3" w:rsidP="008C2999">
            <w:pPr>
              <w:rPr>
                <w:rFonts w:ascii="Times New Roman" w:hAnsi="Times New Roman" w:cs="Times New Roman"/>
                <w:sz w:val="24"/>
                <w:szCs w:val="24"/>
              </w:rPr>
            </w:pPr>
            <w:r w:rsidRPr="00A04229">
              <w:rPr>
                <w:rFonts w:ascii="Times New Roman" w:hAnsi="Times New Roman" w:cs="Times New Roman"/>
                <w:sz w:val="24"/>
                <w:szCs w:val="24"/>
              </w:rPr>
              <w:t>Zaštita prirodnih resursa i borba protiv klimatskih promjena</w:t>
            </w:r>
          </w:p>
          <w:p w14:paraId="33856F18" w14:textId="77777777" w:rsidR="008B2BC3" w:rsidRPr="00A04229" w:rsidRDefault="008B2BC3" w:rsidP="008C2999">
            <w:pPr>
              <w:rPr>
                <w:rFonts w:ascii="Times New Roman" w:hAnsi="Times New Roman" w:cs="Times New Roman"/>
                <w:sz w:val="24"/>
                <w:szCs w:val="24"/>
              </w:rPr>
            </w:pPr>
          </w:p>
          <w:p w14:paraId="1BD0518F" w14:textId="1AA2459A" w:rsidR="008B2BC3" w:rsidRPr="00A04229" w:rsidRDefault="005303DD" w:rsidP="008C2999">
            <w:pPr>
              <w:rPr>
                <w:rFonts w:ascii="Times New Roman" w:hAnsi="Times New Roman" w:cs="Times New Roman"/>
                <w:sz w:val="24"/>
                <w:szCs w:val="24"/>
              </w:rPr>
            </w:pPr>
            <w:r w:rsidRPr="00A04229">
              <w:rPr>
                <w:rFonts w:ascii="Times New Roman" w:hAnsi="Times New Roman" w:cs="Times New Roman"/>
                <w:sz w:val="24"/>
                <w:szCs w:val="24"/>
              </w:rPr>
              <w:t>S</w:t>
            </w:r>
            <w:r w:rsidR="008B2BC3" w:rsidRPr="00A04229">
              <w:rPr>
                <w:rFonts w:ascii="Times New Roman" w:hAnsi="Times New Roman" w:cs="Times New Roman"/>
                <w:sz w:val="24"/>
                <w:szCs w:val="24"/>
              </w:rPr>
              <w:t>manjenje onečišćenja zraka i emisija stakleničkih plinova</w:t>
            </w:r>
          </w:p>
        </w:tc>
        <w:tc>
          <w:tcPr>
            <w:tcW w:w="2709" w:type="dxa"/>
          </w:tcPr>
          <w:p w14:paraId="477DED47" w14:textId="77777777" w:rsidR="008B2BC3" w:rsidRPr="00A04229" w:rsidRDefault="008B2BC3" w:rsidP="008B2BC3">
            <w:pPr>
              <w:rPr>
                <w:rFonts w:ascii="Times New Roman" w:hAnsi="Times New Roman" w:cs="Times New Roman"/>
                <w:sz w:val="24"/>
                <w:szCs w:val="24"/>
              </w:rPr>
            </w:pPr>
            <w:r w:rsidRPr="00A04229">
              <w:rPr>
                <w:rFonts w:ascii="Times New Roman" w:hAnsi="Times New Roman" w:cs="Times New Roman"/>
                <w:sz w:val="24"/>
                <w:szCs w:val="24"/>
              </w:rPr>
              <w:t>U tijeku.</w:t>
            </w:r>
          </w:p>
          <w:p w14:paraId="4504980E" w14:textId="77777777" w:rsidR="008B2BC3" w:rsidRPr="00A04229" w:rsidRDefault="008B2BC3" w:rsidP="008B2BC3">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21D5ABF3" w14:textId="77777777" w:rsidR="008B2BC3" w:rsidRPr="00A04229" w:rsidRDefault="008B2BC3" w:rsidP="00C152FE">
            <w:pPr>
              <w:rPr>
                <w:rFonts w:ascii="Times New Roman" w:hAnsi="Times New Roman" w:cs="Times New Roman"/>
                <w:sz w:val="24"/>
                <w:szCs w:val="24"/>
              </w:rPr>
            </w:pPr>
          </w:p>
        </w:tc>
      </w:tr>
      <w:tr w:rsidR="008B2BC3" w:rsidRPr="00A04229" w14:paraId="4777792B" w14:textId="77777777" w:rsidTr="001529EC">
        <w:trPr>
          <w:trHeight w:val="921"/>
        </w:trPr>
        <w:tc>
          <w:tcPr>
            <w:tcW w:w="988" w:type="dxa"/>
          </w:tcPr>
          <w:p w14:paraId="45F73DBF" w14:textId="63F390B3" w:rsidR="008B2BC3" w:rsidRPr="00A04229" w:rsidRDefault="008B2BC3" w:rsidP="008C2999">
            <w:pPr>
              <w:rPr>
                <w:rFonts w:ascii="Times New Roman" w:hAnsi="Times New Roman" w:cs="Times New Roman"/>
                <w:sz w:val="24"/>
                <w:szCs w:val="24"/>
              </w:rPr>
            </w:pPr>
            <w:r w:rsidRPr="00A04229">
              <w:rPr>
                <w:rFonts w:ascii="Times New Roman" w:hAnsi="Times New Roman" w:cs="Times New Roman"/>
                <w:sz w:val="24"/>
                <w:szCs w:val="24"/>
              </w:rPr>
              <w:t>16.</w:t>
            </w:r>
          </w:p>
        </w:tc>
        <w:tc>
          <w:tcPr>
            <w:tcW w:w="2409" w:type="dxa"/>
          </w:tcPr>
          <w:p w14:paraId="60BFBFFB" w14:textId="77777777" w:rsidR="008B2BC3" w:rsidRPr="00A04229" w:rsidRDefault="008B2BC3" w:rsidP="008B2BC3">
            <w:pPr>
              <w:tabs>
                <w:tab w:val="left" w:pos="6030"/>
              </w:tabs>
              <w:spacing w:line="276" w:lineRule="auto"/>
              <w:jc w:val="both"/>
              <w:rPr>
                <w:rFonts w:ascii="Times New Roman" w:hAnsi="Times New Roman" w:cs="Times New Roman"/>
                <w:bCs/>
                <w:sz w:val="24"/>
                <w:szCs w:val="24"/>
              </w:rPr>
            </w:pPr>
            <w:r w:rsidRPr="00A04229">
              <w:rPr>
                <w:rFonts w:ascii="Times New Roman" w:hAnsi="Times New Roman" w:cs="Times New Roman"/>
                <w:sz w:val="24"/>
                <w:szCs w:val="24"/>
              </w:rPr>
              <w:t>Ulaganja u obrazovnu infrastrukturu i opremanje obrazovnih institucija – osnovnoškolsko obrazovanje</w:t>
            </w:r>
          </w:p>
          <w:p w14:paraId="3908A320" w14:textId="77777777" w:rsidR="008B2BC3" w:rsidRPr="00A04229" w:rsidRDefault="008B2BC3" w:rsidP="008C2999">
            <w:pPr>
              <w:rPr>
                <w:rFonts w:ascii="Times New Roman" w:hAnsi="Times New Roman" w:cs="Times New Roman"/>
                <w:sz w:val="24"/>
                <w:szCs w:val="24"/>
              </w:rPr>
            </w:pPr>
          </w:p>
        </w:tc>
        <w:tc>
          <w:tcPr>
            <w:tcW w:w="2552" w:type="dxa"/>
          </w:tcPr>
          <w:p w14:paraId="55AA17EE" w14:textId="77777777" w:rsidR="008B2BC3" w:rsidRPr="00A04229" w:rsidRDefault="005303DD" w:rsidP="008C2999">
            <w:pPr>
              <w:rPr>
                <w:rFonts w:ascii="Times New Roman" w:hAnsi="Times New Roman" w:cs="Times New Roman"/>
                <w:sz w:val="24"/>
                <w:szCs w:val="24"/>
              </w:rPr>
            </w:pPr>
            <w:r w:rsidRPr="00A04229">
              <w:rPr>
                <w:rFonts w:ascii="Times New Roman" w:hAnsi="Times New Roman" w:cs="Times New Roman"/>
                <w:sz w:val="24"/>
                <w:szCs w:val="24"/>
              </w:rPr>
              <w:t>Stjecanje i razvoj temeljnih i strukovnih kompetencija</w:t>
            </w:r>
          </w:p>
          <w:p w14:paraId="31B43228" w14:textId="77777777" w:rsidR="005303DD" w:rsidRPr="00A04229" w:rsidRDefault="005303DD" w:rsidP="008C2999">
            <w:pPr>
              <w:rPr>
                <w:rFonts w:ascii="Times New Roman" w:hAnsi="Times New Roman" w:cs="Times New Roman"/>
                <w:sz w:val="24"/>
                <w:szCs w:val="24"/>
              </w:rPr>
            </w:pPr>
          </w:p>
          <w:p w14:paraId="1B66DB31" w14:textId="5D665F1B" w:rsidR="005303DD" w:rsidRPr="00A04229" w:rsidRDefault="005303DD" w:rsidP="005303DD">
            <w:pPr>
              <w:rPr>
                <w:rFonts w:ascii="Times New Roman" w:hAnsi="Times New Roman" w:cs="Times New Roman"/>
                <w:sz w:val="24"/>
                <w:szCs w:val="24"/>
              </w:rPr>
            </w:pPr>
            <w:r w:rsidRPr="00A04229">
              <w:rPr>
                <w:rFonts w:ascii="Times New Roman" w:hAnsi="Times New Roman" w:cs="Times New Roman"/>
                <w:sz w:val="24"/>
                <w:szCs w:val="24"/>
              </w:rPr>
              <w:t>Unaprjeđenje i modernizacija osnovnoškolskog i srednjoškolskog sustava odgoja i obrazovanja radi produljenja efektivnog vremena provedenog u učenju i ostvarivanja zadanih odgojno-obrazovnih ishoda</w:t>
            </w:r>
          </w:p>
        </w:tc>
        <w:tc>
          <w:tcPr>
            <w:tcW w:w="2709" w:type="dxa"/>
          </w:tcPr>
          <w:p w14:paraId="49241135" w14:textId="77777777" w:rsidR="005303DD" w:rsidRPr="00A04229" w:rsidRDefault="005303DD" w:rsidP="005303DD">
            <w:pPr>
              <w:rPr>
                <w:rFonts w:ascii="Times New Roman" w:hAnsi="Times New Roman" w:cs="Times New Roman"/>
                <w:sz w:val="24"/>
                <w:szCs w:val="24"/>
              </w:rPr>
            </w:pPr>
            <w:r w:rsidRPr="00A04229">
              <w:rPr>
                <w:rFonts w:ascii="Times New Roman" w:hAnsi="Times New Roman" w:cs="Times New Roman"/>
                <w:sz w:val="24"/>
                <w:szCs w:val="24"/>
              </w:rPr>
              <w:t>U tijeku.</w:t>
            </w:r>
          </w:p>
          <w:p w14:paraId="07B4FE17" w14:textId="77777777" w:rsidR="005303DD" w:rsidRPr="00A04229" w:rsidRDefault="005303DD" w:rsidP="005303DD">
            <w:pPr>
              <w:spacing w:line="276" w:lineRule="auto"/>
              <w:rPr>
                <w:rFonts w:ascii="Times New Roman" w:hAnsi="Times New Roman" w:cs="Times New Roman"/>
                <w:sz w:val="24"/>
                <w:szCs w:val="24"/>
              </w:rPr>
            </w:pPr>
            <w:r w:rsidRPr="00A04229">
              <w:rPr>
                <w:rFonts w:ascii="Times New Roman" w:hAnsi="Times New Roman" w:cs="Times New Roman"/>
                <w:sz w:val="24"/>
                <w:szCs w:val="24"/>
              </w:rPr>
              <w:t xml:space="preserve">Mjera se ostvaruje u okviru planiranih navedenih aktivnosti i zadanih rokova za ostvarenje. </w:t>
            </w:r>
          </w:p>
          <w:p w14:paraId="53F3B51A" w14:textId="77777777" w:rsidR="008B2BC3" w:rsidRPr="00A04229" w:rsidRDefault="008B2BC3" w:rsidP="00C152FE">
            <w:pPr>
              <w:rPr>
                <w:rFonts w:ascii="Times New Roman" w:hAnsi="Times New Roman" w:cs="Times New Roman"/>
                <w:sz w:val="24"/>
                <w:szCs w:val="24"/>
              </w:rPr>
            </w:pPr>
          </w:p>
        </w:tc>
      </w:tr>
    </w:tbl>
    <w:p w14:paraId="36FD81EE" w14:textId="77777777" w:rsidR="004E787C" w:rsidRPr="00A04229" w:rsidRDefault="004E787C" w:rsidP="008C34CE">
      <w:pPr>
        <w:rPr>
          <w:rFonts w:ascii="Times New Roman" w:hAnsi="Times New Roman" w:cs="Times New Roman"/>
          <w:sz w:val="24"/>
          <w:szCs w:val="24"/>
        </w:rPr>
      </w:pPr>
    </w:p>
    <w:p w14:paraId="265BE92D" w14:textId="479FD7D9" w:rsidR="00D923D3" w:rsidRPr="00A04229" w:rsidRDefault="007A7ABF" w:rsidP="00EF1B75">
      <w:pPr>
        <w:rPr>
          <w:rFonts w:ascii="Times New Roman" w:hAnsi="Times New Roman" w:cs="Times New Roman"/>
          <w:sz w:val="24"/>
          <w:szCs w:val="24"/>
        </w:rPr>
      </w:pPr>
      <w:r w:rsidRPr="00A04229">
        <w:rPr>
          <w:rFonts w:ascii="Times New Roman" w:hAnsi="Times New Roman" w:cs="Times New Roman"/>
          <w:sz w:val="24"/>
          <w:szCs w:val="24"/>
        </w:rPr>
        <w:t xml:space="preserve">Čazma, </w:t>
      </w:r>
      <w:r w:rsidR="005303DD" w:rsidRPr="00A04229">
        <w:rPr>
          <w:rFonts w:ascii="Times New Roman" w:hAnsi="Times New Roman" w:cs="Times New Roman"/>
          <w:sz w:val="24"/>
          <w:szCs w:val="24"/>
        </w:rPr>
        <w:t>15.02.202</w:t>
      </w:r>
      <w:r w:rsidR="00DE763B">
        <w:rPr>
          <w:rFonts w:ascii="Times New Roman" w:hAnsi="Times New Roman" w:cs="Times New Roman"/>
          <w:sz w:val="24"/>
          <w:szCs w:val="24"/>
        </w:rPr>
        <w:t>5</w:t>
      </w:r>
      <w:r w:rsidR="00A315B9" w:rsidRPr="00A04229">
        <w:rPr>
          <w:rFonts w:ascii="Times New Roman" w:hAnsi="Times New Roman" w:cs="Times New Roman"/>
          <w:sz w:val="24"/>
          <w:szCs w:val="24"/>
        </w:rPr>
        <w:t>. godine</w:t>
      </w:r>
    </w:p>
    <w:p w14:paraId="097B1292" w14:textId="77777777" w:rsidR="00106EC6" w:rsidRPr="00A04229" w:rsidRDefault="00106EC6" w:rsidP="00EF1B75">
      <w:pPr>
        <w:rPr>
          <w:rFonts w:ascii="Times New Roman" w:hAnsi="Times New Roman" w:cs="Times New Roman"/>
          <w:sz w:val="24"/>
          <w:szCs w:val="24"/>
        </w:rPr>
      </w:pPr>
    </w:p>
    <w:p w14:paraId="52AAD59C" w14:textId="77046DCA" w:rsidR="00106EC6" w:rsidRPr="00A04229" w:rsidRDefault="00106EC6" w:rsidP="00EF1B75">
      <w:pPr>
        <w:rPr>
          <w:rFonts w:ascii="Times New Roman" w:hAnsi="Times New Roman" w:cs="Times New Roman"/>
          <w:sz w:val="24"/>
          <w:szCs w:val="24"/>
        </w:rPr>
      </w:pP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t xml:space="preserve"> GRADONAČELNIK</w:t>
      </w:r>
    </w:p>
    <w:p w14:paraId="78DAF1E6" w14:textId="5A286870" w:rsidR="00215DB2" w:rsidRPr="00A04229" w:rsidRDefault="00106EC6" w:rsidP="00665CA2">
      <w:pPr>
        <w:rPr>
          <w:rFonts w:ascii="Times New Roman" w:hAnsi="Times New Roman" w:cs="Times New Roman"/>
          <w:sz w:val="24"/>
          <w:szCs w:val="24"/>
        </w:rPr>
      </w:pP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r>
      <w:r w:rsidRPr="00A04229">
        <w:rPr>
          <w:rFonts w:ascii="Times New Roman" w:hAnsi="Times New Roman" w:cs="Times New Roman"/>
          <w:sz w:val="24"/>
          <w:szCs w:val="24"/>
        </w:rPr>
        <w:tab/>
        <w:t xml:space="preserve">    Dinko </w:t>
      </w:r>
      <w:proofErr w:type="spellStart"/>
      <w:r w:rsidRPr="00A04229">
        <w:rPr>
          <w:rFonts w:ascii="Times New Roman" w:hAnsi="Times New Roman" w:cs="Times New Roman"/>
          <w:sz w:val="24"/>
          <w:szCs w:val="24"/>
        </w:rPr>
        <w:t>Pirak</w:t>
      </w:r>
      <w:proofErr w:type="spellEnd"/>
      <w:r w:rsidRPr="00A04229">
        <w:rPr>
          <w:rFonts w:ascii="Times New Roman" w:hAnsi="Times New Roman" w:cs="Times New Roman"/>
          <w:sz w:val="24"/>
          <w:szCs w:val="24"/>
        </w:rPr>
        <w:t>, prof.</w:t>
      </w:r>
    </w:p>
    <w:p w14:paraId="5ADA5083" w14:textId="47A8A15E" w:rsidR="00A63BD8" w:rsidRPr="00A04229" w:rsidRDefault="00A63BD8" w:rsidP="00665CA2">
      <w:pPr>
        <w:rPr>
          <w:rFonts w:ascii="Times New Roman" w:hAnsi="Times New Roman" w:cs="Times New Roman"/>
          <w:sz w:val="24"/>
          <w:szCs w:val="24"/>
        </w:rPr>
      </w:pPr>
    </w:p>
    <w:sectPr w:rsidR="00A63BD8" w:rsidRPr="00A04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D3B6" w14:textId="77777777" w:rsidR="00CC1D81" w:rsidRDefault="00CC1D81" w:rsidP="00940C38">
      <w:pPr>
        <w:spacing w:after="0" w:line="240" w:lineRule="auto"/>
      </w:pPr>
      <w:r>
        <w:separator/>
      </w:r>
    </w:p>
  </w:endnote>
  <w:endnote w:type="continuationSeparator" w:id="0">
    <w:p w14:paraId="681E24D4" w14:textId="77777777" w:rsidR="00CC1D81" w:rsidRDefault="00CC1D81" w:rsidP="0094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004C" w14:textId="77777777" w:rsidR="00CC1D81" w:rsidRDefault="00CC1D81" w:rsidP="00940C38">
      <w:pPr>
        <w:spacing w:after="0" w:line="240" w:lineRule="auto"/>
      </w:pPr>
      <w:r>
        <w:separator/>
      </w:r>
    </w:p>
  </w:footnote>
  <w:footnote w:type="continuationSeparator" w:id="0">
    <w:p w14:paraId="40CDAB79" w14:textId="77777777" w:rsidR="00CC1D81" w:rsidRDefault="00CC1D81" w:rsidP="00940C38">
      <w:pPr>
        <w:spacing w:after="0" w:line="240" w:lineRule="auto"/>
      </w:pPr>
      <w:r>
        <w:continuationSeparator/>
      </w:r>
    </w:p>
  </w:footnote>
  <w:footnote w:id="1">
    <w:p w14:paraId="75C805C6" w14:textId="77777777" w:rsidR="00940C38" w:rsidRDefault="00940C38" w:rsidP="00940C38">
      <w:pPr>
        <w:pStyle w:val="Tekstfusnote"/>
      </w:pPr>
      <w:r>
        <w:rPr>
          <w:rStyle w:val="Referencafusnote"/>
        </w:rPr>
        <w:footnoteRef/>
      </w:r>
      <w:r>
        <w:rPr>
          <w:sz w:val="16"/>
          <w:szCs w:val="16"/>
        </w:rPr>
        <w:t>Ministarstvo regionalnoga razvoja i fondova Europske unije - Vrijednosti indeksa razvijenosti i pokazatelja za izračun indeksa razvijenosti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7D6D"/>
    <w:multiLevelType w:val="multilevel"/>
    <w:tmpl w:val="F692C7F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DD267AA"/>
    <w:multiLevelType w:val="hybridMultilevel"/>
    <w:tmpl w:val="5BC28984"/>
    <w:lvl w:ilvl="0" w:tplc="041A0001">
      <w:start w:val="1"/>
      <w:numFmt w:val="bullet"/>
      <w:lvlText w:val=""/>
      <w:lvlJc w:val="left"/>
      <w:pPr>
        <w:ind w:left="4260" w:hanging="360"/>
      </w:pPr>
      <w:rPr>
        <w:rFonts w:ascii="Symbol" w:hAnsi="Symbol" w:hint="default"/>
      </w:rPr>
    </w:lvl>
    <w:lvl w:ilvl="1" w:tplc="041A0003" w:tentative="1">
      <w:start w:val="1"/>
      <w:numFmt w:val="bullet"/>
      <w:lvlText w:val="o"/>
      <w:lvlJc w:val="left"/>
      <w:pPr>
        <w:ind w:left="4980" w:hanging="360"/>
      </w:pPr>
      <w:rPr>
        <w:rFonts w:ascii="Courier New" w:hAnsi="Courier New" w:cs="Courier New" w:hint="default"/>
      </w:rPr>
    </w:lvl>
    <w:lvl w:ilvl="2" w:tplc="041A0005" w:tentative="1">
      <w:start w:val="1"/>
      <w:numFmt w:val="bullet"/>
      <w:lvlText w:val=""/>
      <w:lvlJc w:val="left"/>
      <w:pPr>
        <w:ind w:left="5700" w:hanging="360"/>
      </w:pPr>
      <w:rPr>
        <w:rFonts w:ascii="Wingdings" w:hAnsi="Wingdings" w:hint="default"/>
      </w:rPr>
    </w:lvl>
    <w:lvl w:ilvl="3" w:tplc="041A0001" w:tentative="1">
      <w:start w:val="1"/>
      <w:numFmt w:val="bullet"/>
      <w:lvlText w:val=""/>
      <w:lvlJc w:val="left"/>
      <w:pPr>
        <w:ind w:left="6420" w:hanging="360"/>
      </w:pPr>
      <w:rPr>
        <w:rFonts w:ascii="Symbol" w:hAnsi="Symbol" w:hint="default"/>
      </w:rPr>
    </w:lvl>
    <w:lvl w:ilvl="4" w:tplc="041A0003" w:tentative="1">
      <w:start w:val="1"/>
      <w:numFmt w:val="bullet"/>
      <w:lvlText w:val="o"/>
      <w:lvlJc w:val="left"/>
      <w:pPr>
        <w:ind w:left="7140" w:hanging="360"/>
      </w:pPr>
      <w:rPr>
        <w:rFonts w:ascii="Courier New" w:hAnsi="Courier New" w:cs="Courier New" w:hint="default"/>
      </w:rPr>
    </w:lvl>
    <w:lvl w:ilvl="5" w:tplc="041A0005" w:tentative="1">
      <w:start w:val="1"/>
      <w:numFmt w:val="bullet"/>
      <w:lvlText w:val=""/>
      <w:lvlJc w:val="left"/>
      <w:pPr>
        <w:ind w:left="7860" w:hanging="360"/>
      </w:pPr>
      <w:rPr>
        <w:rFonts w:ascii="Wingdings" w:hAnsi="Wingdings" w:hint="default"/>
      </w:rPr>
    </w:lvl>
    <w:lvl w:ilvl="6" w:tplc="041A0001" w:tentative="1">
      <w:start w:val="1"/>
      <w:numFmt w:val="bullet"/>
      <w:lvlText w:val=""/>
      <w:lvlJc w:val="left"/>
      <w:pPr>
        <w:ind w:left="8580" w:hanging="360"/>
      </w:pPr>
      <w:rPr>
        <w:rFonts w:ascii="Symbol" w:hAnsi="Symbol" w:hint="default"/>
      </w:rPr>
    </w:lvl>
    <w:lvl w:ilvl="7" w:tplc="041A0003" w:tentative="1">
      <w:start w:val="1"/>
      <w:numFmt w:val="bullet"/>
      <w:lvlText w:val="o"/>
      <w:lvlJc w:val="left"/>
      <w:pPr>
        <w:ind w:left="9300" w:hanging="360"/>
      </w:pPr>
      <w:rPr>
        <w:rFonts w:ascii="Courier New" w:hAnsi="Courier New" w:cs="Courier New" w:hint="default"/>
      </w:rPr>
    </w:lvl>
    <w:lvl w:ilvl="8" w:tplc="041A0005" w:tentative="1">
      <w:start w:val="1"/>
      <w:numFmt w:val="bullet"/>
      <w:lvlText w:val=""/>
      <w:lvlJc w:val="left"/>
      <w:pPr>
        <w:ind w:left="10020" w:hanging="360"/>
      </w:pPr>
      <w:rPr>
        <w:rFonts w:ascii="Wingdings" w:hAnsi="Wingdings" w:hint="default"/>
      </w:rPr>
    </w:lvl>
  </w:abstractNum>
  <w:abstractNum w:abstractNumId="2" w15:restartNumberingAfterBreak="0">
    <w:nsid w:val="41C855E9"/>
    <w:multiLevelType w:val="hybridMultilevel"/>
    <w:tmpl w:val="3904983E"/>
    <w:lvl w:ilvl="0" w:tplc="B1348E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05574D"/>
    <w:multiLevelType w:val="hybridMultilevel"/>
    <w:tmpl w:val="C6C04FD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E413063"/>
    <w:multiLevelType w:val="hybridMultilevel"/>
    <w:tmpl w:val="51A6C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183C71"/>
    <w:multiLevelType w:val="hybridMultilevel"/>
    <w:tmpl w:val="A9D61FAC"/>
    <w:lvl w:ilvl="0" w:tplc="D69A8C3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1901944">
    <w:abstractNumId w:val="3"/>
  </w:num>
  <w:num w:numId="2" w16cid:durableId="2129085660">
    <w:abstractNumId w:val="2"/>
  </w:num>
  <w:num w:numId="3" w16cid:durableId="1470440375">
    <w:abstractNumId w:val="4"/>
  </w:num>
  <w:num w:numId="4" w16cid:durableId="23529374">
    <w:abstractNumId w:val="5"/>
  </w:num>
  <w:num w:numId="5" w16cid:durableId="1493988832">
    <w:abstractNumId w:val="0"/>
  </w:num>
  <w:num w:numId="6" w16cid:durableId="209577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77"/>
    <w:rsid w:val="00034ABD"/>
    <w:rsid w:val="00057D2E"/>
    <w:rsid w:val="000814CC"/>
    <w:rsid w:val="00085D76"/>
    <w:rsid w:val="000913E0"/>
    <w:rsid w:val="00093C78"/>
    <w:rsid w:val="000A5B83"/>
    <w:rsid w:val="000B461E"/>
    <w:rsid w:val="000C631E"/>
    <w:rsid w:val="000D3766"/>
    <w:rsid w:val="000D42D0"/>
    <w:rsid w:val="000E1EB9"/>
    <w:rsid w:val="000F3CE1"/>
    <w:rsid w:val="000F3CF3"/>
    <w:rsid w:val="000F5ADC"/>
    <w:rsid w:val="00100236"/>
    <w:rsid w:val="00106EC6"/>
    <w:rsid w:val="00116F0E"/>
    <w:rsid w:val="001248F3"/>
    <w:rsid w:val="0013034F"/>
    <w:rsid w:val="001412D7"/>
    <w:rsid w:val="00151E8F"/>
    <w:rsid w:val="001529EC"/>
    <w:rsid w:val="001B562D"/>
    <w:rsid w:val="001B665C"/>
    <w:rsid w:val="001B6880"/>
    <w:rsid w:val="001D0621"/>
    <w:rsid w:val="00215DB2"/>
    <w:rsid w:val="00236425"/>
    <w:rsid w:val="00240E1A"/>
    <w:rsid w:val="00247526"/>
    <w:rsid w:val="00255C58"/>
    <w:rsid w:val="00257378"/>
    <w:rsid w:val="0028443D"/>
    <w:rsid w:val="002A16D4"/>
    <w:rsid w:val="002A7777"/>
    <w:rsid w:val="002B5461"/>
    <w:rsid w:val="002B66D8"/>
    <w:rsid w:val="002D02B6"/>
    <w:rsid w:val="002D036E"/>
    <w:rsid w:val="002D211F"/>
    <w:rsid w:val="002D2883"/>
    <w:rsid w:val="002E6789"/>
    <w:rsid w:val="002F265A"/>
    <w:rsid w:val="00327DEE"/>
    <w:rsid w:val="00333697"/>
    <w:rsid w:val="00345E85"/>
    <w:rsid w:val="00356131"/>
    <w:rsid w:val="003610B1"/>
    <w:rsid w:val="00363D03"/>
    <w:rsid w:val="00365EBB"/>
    <w:rsid w:val="003750BC"/>
    <w:rsid w:val="00377EFF"/>
    <w:rsid w:val="003A111D"/>
    <w:rsid w:val="003C0C33"/>
    <w:rsid w:val="003D4619"/>
    <w:rsid w:val="003E7587"/>
    <w:rsid w:val="003F7CC2"/>
    <w:rsid w:val="00400D49"/>
    <w:rsid w:val="004111AD"/>
    <w:rsid w:val="00411842"/>
    <w:rsid w:val="004167FF"/>
    <w:rsid w:val="004531AB"/>
    <w:rsid w:val="00457BE1"/>
    <w:rsid w:val="0046259A"/>
    <w:rsid w:val="00463FA8"/>
    <w:rsid w:val="00493E88"/>
    <w:rsid w:val="00495552"/>
    <w:rsid w:val="004A409D"/>
    <w:rsid w:val="004B2BED"/>
    <w:rsid w:val="004E384E"/>
    <w:rsid w:val="004E74F6"/>
    <w:rsid w:val="004E787C"/>
    <w:rsid w:val="00503D74"/>
    <w:rsid w:val="00520EF2"/>
    <w:rsid w:val="00522580"/>
    <w:rsid w:val="005303DD"/>
    <w:rsid w:val="00546AC0"/>
    <w:rsid w:val="00557715"/>
    <w:rsid w:val="00564509"/>
    <w:rsid w:val="005710E5"/>
    <w:rsid w:val="005922DA"/>
    <w:rsid w:val="005925EE"/>
    <w:rsid w:val="0060070F"/>
    <w:rsid w:val="006055FE"/>
    <w:rsid w:val="0061647C"/>
    <w:rsid w:val="00620CC5"/>
    <w:rsid w:val="00622DBB"/>
    <w:rsid w:val="00627BBE"/>
    <w:rsid w:val="0064070A"/>
    <w:rsid w:val="00662F67"/>
    <w:rsid w:val="00665CA2"/>
    <w:rsid w:val="006766DD"/>
    <w:rsid w:val="006926F9"/>
    <w:rsid w:val="006A0CF2"/>
    <w:rsid w:val="006B3665"/>
    <w:rsid w:val="006C65AA"/>
    <w:rsid w:val="00715C7E"/>
    <w:rsid w:val="00733951"/>
    <w:rsid w:val="00743D44"/>
    <w:rsid w:val="007460F2"/>
    <w:rsid w:val="007749EE"/>
    <w:rsid w:val="007815F1"/>
    <w:rsid w:val="007829D9"/>
    <w:rsid w:val="00782C1A"/>
    <w:rsid w:val="007858A2"/>
    <w:rsid w:val="0079013E"/>
    <w:rsid w:val="007A1B74"/>
    <w:rsid w:val="007A7ABF"/>
    <w:rsid w:val="00801515"/>
    <w:rsid w:val="0084429D"/>
    <w:rsid w:val="0085133F"/>
    <w:rsid w:val="00851B78"/>
    <w:rsid w:val="008569B9"/>
    <w:rsid w:val="00890591"/>
    <w:rsid w:val="00891889"/>
    <w:rsid w:val="008A360E"/>
    <w:rsid w:val="008A6B0F"/>
    <w:rsid w:val="008B2196"/>
    <w:rsid w:val="008B2BC3"/>
    <w:rsid w:val="008B485B"/>
    <w:rsid w:val="008C2999"/>
    <w:rsid w:val="008C34CE"/>
    <w:rsid w:val="008C5A5C"/>
    <w:rsid w:val="008D2391"/>
    <w:rsid w:val="008D7C30"/>
    <w:rsid w:val="008E2785"/>
    <w:rsid w:val="008E320C"/>
    <w:rsid w:val="008E74A6"/>
    <w:rsid w:val="008E76EC"/>
    <w:rsid w:val="008F0FE1"/>
    <w:rsid w:val="008F1C0D"/>
    <w:rsid w:val="008F4711"/>
    <w:rsid w:val="00906494"/>
    <w:rsid w:val="00914CF7"/>
    <w:rsid w:val="00920AE8"/>
    <w:rsid w:val="00924B4B"/>
    <w:rsid w:val="00940C38"/>
    <w:rsid w:val="00944F52"/>
    <w:rsid w:val="00945730"/>
    <w:rsid w:val="0095775B"/>
    <w:rsid w:val="009802C3"/>
    <w:rsid w:val="00982EFE"/>
    <w:rsid w:val="009842C8"/>
    <w:rsid w:val="00985EE1"/>
    <w:rsid w:val="00994DAF"/>
    <w:rsid w:val="009E4852"/>
    <w:rsid w:val="009F3A3F"/>
    <w:rsid w:val="00A02B19"/>
    <w:rsid w:val="00A04229"/>
    <w:rsid w:val="00A2357A"/>
    <w:rsid w:val="00A3010C"/>
    <w:rsid w:val="00A315B9"/>
    <w:rsid w:val="00A36785"/>
    <w:rsid w:val="00A42B77"/>
    <w:rsid w:val="00A46A1B"/>
    <w:rsid w:val="00A63BD8"/>
    <w:rsid w:val="00A70033"/>
    <w:rsid w:val="00A9072B"/>
    <w:rsid w:val="00A9342A"/>
    <w:rsid w:val="00AB1C9F"/>
    <w:rsid w:val="00AC3E1E"/>
    <w:rsid w:val="00AC55D8"/>
    <w:rsid w:val="00AD61C8"/>
    <w:rsid w:val="00AD67FD"/>
    <w:rsid w:val="00AE0639"/>
    <w:rsid w:val="00AF705F"/>
    <w:rsid w:val="00B25FB6"/>
    <w:rsid w:val="00B32768"/>
    <w:rsid w:val="00B43B62"/>
    <w:rsid w:val="00B4781E"/>
    <w:rsid w:val="00B523A9"/>
    <w:rsid w:val="00B651F6"/>
    <w:rsid w:val="00B85A00"/>
    <w:rsid w:val="00BB70D3"/>
    <w:rsid w:val="00BC7B11"/>
    <w:rsid w:val="00BD58AC"/>
    <w:rsid w:val="00BF7BFE"/>
    <w:rsid w:val="00C15032"/>
    <w:rsid w:val="00C152FE"/>
    <w:rsid w:val="00C40031"/>
    <w:rsid w:val="00C465E0"/>
    <w:rsid w:val="00C52171"/>
    <w:rsid w:val="00C529A2"/>
    <w:rsid w:val="00C71653"/>
    <w:rsid w:val="00C925BF"/>
    <w:rsid w:val="00CA128C"/>
    <w:rsid w:val="00CA4829"/>
    <w:rsid w:val="00CB093C"/>
    <w:rsid w:val="00CC1D81"/>
    <w:rsid w:val="00CC7D3A"/>
    <w:rsid w:val="00CE32E1"/>
    <w:rsid w:val="00CF3128"/>
    <w:rsid w:val="00CF449B"/>
    <w:rsid w:val="00D16C18"/>
    <w:rsid w:val="00D23BE2"/>
    <w:rsid w:val="00D331F4"/>
    <w:rsid w:val="00D365F2"/>
    <w:rsid w:val="00D65151"/>
    <w:rsid w:val="00D70AAC"/>
    <w:rsid w:val="00D7354A"/>
    <w:rsid w:val="00D76D35"/>
    <w:rsid w:val="00D91A3A"/>
    <w:rsid w:val="00D923D3"/>
    <w:rsid w:val="00D959B8"/>
    <w:rsid w:val="00DB548E"/>
    <w:rsid w:val="00DE00A6"/>
    <w:rsid w:val="00DE0CE4"/>
    <w:rsid w:val="00DE763B"/>
    <w:rsid w:val="00DF511B"/>
    <w:rsid w:val="00E02E17"/>
    <w:rsid w:val="00E24CC6"/>
    <w:rsid w:val="00E30D15"/>
    <w:rsid w:val="00E41BAB"/>
    <w:rsid w:val="00E43479"/>
    <w:rsid w:val="00E52D32"/>
    <w:rsid w:val="00E829C7"/>
    <w:rsid w:val="00E82FAF"/>
    <w:rsid w:val="00E83232"/>
    <w:rsid w:val="00EB7F3B"/>
    <w:rsid w:val="00ED4D5C"/>
    <w:rsid w:val="00EE174D"/>
    <w:rsid w:val="00EF0DB4"/>
    <w:rsid w:val="00EF1B75"/>
    <w:rsid w:val="00EF3F2B"/>
    <w:rsid w:val="00F072A6"/>
    <w:rsid w:val="00F13493"/>
    <w:rsid w:val="00F15AC5"/>
    <w:rsid w:val="00F25636"/>
    <w:rsid w:val="00F26842"/>
    <w:rsid w:val="00F37CA1"/>
    <w:rsid w:val="00F43E65"/>
    <w:rsid w:val="00F50004"/>
    <w:rsid w:val="00F55A6C"/>
    <w:rsid w:val="00F81677"/>
    <w:rsid w:val="00FB0BC1"/>
    <w:rsid w:val="00FB2852"/>
    <w:rsid w:val="00FD77BE"/>
    <w:rsid w:val="00FE55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D0C9"/>
  <w15:chartTrackingRefBased/>
  <w15:docId w15:val="{7AAC0C41-28B7-49F3-8D11-DBC364DE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940C38"/>
    <w:pPr>
      <w:ind w:left="720"/>
      <w:contextualSpacing/>
    </w:pPr>
  </w:style>
  <w:style w:type="character" w:customStyle="1" w:styleId="OdlomakpopisaChar">
    <w:name w:val="Odlomak popisa Char"/>
    <w:link w:val="Odlomakpopisa"/>
    <w:uiPriority w:val="34"/>
    <w:locked/>
    <w:rsid w:val="00940C38"/>
  </w:style>
  <w:style w:type="paragraph" w:styleId="Opisslike">
    <w:name w:val="caption"/>
    <w:basedOn w:val="Normal"/>
    <w:next w:val="Normal"/>
    <w:uiPriority w:val="35"/>
    <w:unhideWhenUsed/>
    <w:qFormat/>
    <w:rsid w:val="00940C38"/>
    <w:pPr>
      <w:spacing w:after="200" w:line="240" w:lineRule="auto"/>
    </w:pPr>
    <w:rPr>
      <w:i/>
      <w:iCs/>
      <w:color w:val="44546A" w:themeColor="text2"/>
      <w:sz w:val="18"/>
      <w:szCs w:val="18"/>
    </w:rPr>
  </w:style>
  <w:style w:type="table" w:customStyle="1" w:styleId="TableGrid2">
    <w:name w:val="Table Grid2"/>
    <w:basedOn w:val="Obinatablica"/>
    <w:uiPriority w:val="59"/>
    <w:rsid w:val="00940C38"/>
    <w:pPr>
      <w:spacing w:after="0" w:line="240" w:lineRule="auto"/>
      <w:jc w:val="center"/>
    </w:pPr>
    <w:rPr>
      <w:rFonts w:ascii="Calibri" w:eastAsia="Calibri" w:hAnsi="Calibri" w:cs="Times New Roman"/>
      <w:u w:color="F2F2F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40C38"/>
    <w:pPr>
      <w:spacing w:after="0" w:line="240" w:lineRule="auto"/>
    </w:pPr>
    <w:rPr>
      <w:rFonts w:ascii="Arial" w:eastAsia="Times New Roman" w:hAnsi="Arial" w:cs="Arial"/>
      <w:u w:color="F2F2F2" w:themeColor="background1" w:themeShade="F2"/>
      <w:lang w:eastAsia="hr-HR"/>
    </w:rPr>
  </w:style>
  <w:style w:type="character" w:customStyle="1" w:styleId="BezproredaChar">
    <w:name w:val="Bez proreda Char"/>
    <w:link w:val="Bezproreda"/>
    <w:uiPriority w:val="1"/>
    <w:rsid w:val="00940C38"/>
    <w:rPr>
      <w:rFonts w:ascii="Arial" w:eastAsia="Times New Roman" w:hAnsi="Arial" w:cs="Arial"/>
      <w:u w:color="F2F2F2" w:themeColor="background1" w:themeShade="F2"/>
      <w:lang w:eastAsia="hr-HR"/>
    </w:rPr>
  </w:style>
  <w:style w:type="paragraph" w:styleId="Tekstfusnote">
    <w:name w:val="footnote text"/>
    <w:basedOn w:val="Normal"/>
    <w:link w:val="TekstfusnoteChar"/>
    <w:uiPriority w:val="99"/>
    <w:semiHidden/>
    <w:unhideWhenUsed/>
    <w:rsid w:val="00940C38"/>
    <w:pPr>
      <w:spacing w:after="0" w:line="240" w:lineRule="auto"/>
    </w:pPr>
    <w:rPr>
      <w:rFonts w:ascii="Arial" w:eastAsia="Arial" w:hAnsi="Arial" w:cs="Times New Roman"/>
      <w:sz w:val="20"/>
      <w:szCs w:val="20"/>
    </w:rPr>
  </w:style>
  <w:style w:type="character" w:customStyle="1" w:styleId="TekstfusnoteChar">
    <w:name w:val="Tekst fusnote Char"/>
    <w:basedOn w:val="Zadanifontodlomka"/>
    <w:link w:val="Tekstfusnote"/>
    <w:uiPriority w:val="99"/>
    <w:semiHidden/>
    <w:rsid w:val="00940C38"/>
    <w:rPr>
      <w:rFonts w:ascii="Arial" w:eastAsia="Arial" w:hAnsi="Arial" w:cs="Times New Roman"/>
      <w:sz w:val="20"/>
      <w:szCs w:val="20"/>
    </w:rPr>
  </w:style>
  <w:style w:type="character" w:styleId="Referencafusnote">
    <w:name w:val="footnote reference"/>
    <w:uiPriority w:val="99"/>
    <w:semiHidden/>
    <w:unhideWhenUsed/>
    <w:rsid w:val="00940C38"/>
    <w:rPr>
      <w:vertAlign w:val="superscript"/>
    </w:rPr>
  </w:style>
  <w:style w:type="table" w:customStyle="1" w:styleId="Reetkatablice2">
    <w:name w:val="Rešetka tablice2"/>
    <w:basedOn w:val="Obinatablica"/>
    <w:next w:val="Reetkatablice"/>
    <w:uiPriority w:val="39"/>
    <w:rsid w:val="00940C3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Obinatablica"/>
    <w:uiPriority w:val="59"/>
    <w:rsid w:val="00940C38"/>
    <w:pPr>
      <w:spacing w:after="0" w:line="240" w:lineRule="auto"/>
      <w:jc w:val="center"/>
    </w:pPr>
    <w:rPr>
      <w:rFonts w:ascii="Calibri" w:eastAsia="Calibri" w:hAnsi="Calibri" w:cs="Times New Roman"/>
      <w:u w:color="F2F2F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4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520EF2"/>
    <w:rPr>
      <w:i/>
      <w:iCs/>
    </w:rPr>
  </w:style>
  <w:style w:type="table" w:customStyle="1" w:styleId="Reetkatablice1">
    <w:name w:val="Rešetka tablice1"/>
    <w:basedOn w:val="Obinatablica"/>
    <w:next w:val="Reetkatablice"/>
    <w:uiPriority w:val="39"/>
    <w:rsid w:val="00CE32E1"/>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CB88-AD11-4A66-BA90-0A4B84FF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16</Pages>
  <Words>4173</Words>
  <Characters>23789</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PC</cp:lastModifiedBy>
  <cp:revision>42</cp:revision>
  <cp:lastPrinted>2024-03-01T11:01:00Z</cp:lastPrinted>
  <dcterms:created xsi:type="dcterms:W3CDTF">2024-02-29T16:45:00Z</dcterms:created>
  <dcterms:modified xsi:type="dcterms:W3CDTF">2025-02-19T07:32:00Z</dcterms:modified>
</cp:coreProperties>
</file>