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A8CBC2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3F682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+*yqw*uac*wsh*yhE*xaD*mDo*yCn*yla*ajo*pwD*zew*-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+*eDs*lyd*lyd*lyd*lyd*hBs*ohz*srt*bto*Day*zfE*-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+*ftw*oab*tva*fxy*swe*ftw*uEi*yyq*gbg*agE*onA*-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+*ftA*sht*wcl*kfv*wcv*woC*wcm*yxv*sdl*xCB*uws*-</w:t>
            </w:r>
            <w:r>
              <w:rPr>
                <w:rFonts w:ascii="PDF417x" w:hAnsi="PDF417x"/>
                <w:sz w:val="24"/>
                <w:szCs w:val="24"/>
              </w:rPr>
              <w:br/>
              <w:t>+*xjq*iEa*hty*vfw*xrt*vyF*ynv*vui*DBb*Ehy*uzq*-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062CA2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419E49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7F89E63" w14:textId="77777777" w:rsidTr="00D72883">
        <w:trPr>
          <w:trHeight w:val="1152"/>
        </w:trPr>
        <w:tc>
          <w:tcPr>
            <w:tcW w:w="1008" w:type="dxa"/>
          </w:tcPr>
          <w:p w14:paraId="28F1D91D" w14:textId="77777777" w:rsidR="005B4DA0" w:rsidRDefault="005B4DA0" w:rsidP="00D72883"/>
        </w:tc>
        <w:tc>
          <w:tcPr>
            <w:tcW w:w="5130" w:type="dxa"/>
          </w:tcPr>
          <w:p w14:paraId="6123080C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AA5B730" wp14:editId="027183A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:rsidRPr="00484E38" w14:paraId="54A37CBD" w14:textId="77777777" w:rsidTr="00D72883">
        <w:tc>
          <w:tcPr>
            <w:tcW w:w="1008" w:type="dxa"/>
          </w:tcPr>
          <w:p w14:paraId="37E0F044" w14:textId="77777777" w:rsidR="005B4DA0" w:rsidRPr="00484E38" w:rsidRDefault="005B4DA0" w:rsidP="00D72883">
            <w:pPr>
              <w:rPr>
                <w:rFonts w:ascii="Times New Roman" w:hAnsi="Times New Roman" w:cs="Times New Roman"/>
              </w:rPr>
            </w:pPr>
            <w:r w:rsidRPr="00484E38">
              <w:rPr>
                <w:rFonts w:ascii="Times New Roman" w:hAnsi="Times New Roman" w:cs="Times New Roman"/>
              </w:rPr>
              <w:drawing>
                <wp:inline distT="0" distB="0" distL="0" distR="0" wp14:anchorId="57D487FD" wp14:editId="0F71EB7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B6E324D" w14:textId="77777777" w:rsidR="005B4DA0" w:rsidRPr="00484E3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D8C8664" w14:textId="77777777" w:rsidR="005B4DA0" w:rsidRPr="00484E3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30CA309" w14:textId="77777777" w:rsidR="005B4DA0" w:rsidRPr="00484E3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GRAD ČAZMA</w:t>
            </w:r>
          </w:p>
          <w:p w14:paraId="46D78203" w14:textId="1826E404" w:rsidR="005B4DA0" w:rsidRPr="00484E38" w:rsidRDefault="00484E38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E38"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1EF53BB9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100F29C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C6832AC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46CCED2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D471C10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C0C807C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6A9D376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C223B78" w14:textId="77777777" w:rsidR="005B4DA0" w:rsidRPr="00484E38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850501E" w14:textId="5C98F013" w:rsidR="00B92D0F" w:rsidRPr="00484E38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612-04/24-01/15</w:t>
      </w:r>
      <w:r w:rsidR="008C5FE5"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3C1E93E6" w14:textId="77777777" w:rsidR="00B92D0F" w:rsidRPr="00484E38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2103-2-05/01-24-5</w:t>
      </w:r>
    </w:p>
    <w:p w14:paraId="7C1CA1E9" w14:textId="0AE8A187" w:rsidR="00B92D0F" w:rsidRPr="00484E38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84E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484E3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6626C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12.12</w:t>
      </w:r>
      <w:r w:rsidR="00B92D0F" w:rsidRPr="00484E3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.2024.</w:t>
      </w:r>
    </w:p>
    <w:p w14:paraId="717C7329" w14:textId="77777777" w:rsidR="00B92D0F" w:rsidRPr="00484E38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B28E715" w14:textId="77777777" w:rsidR="00F509DB" w:rsidRPr="00992109" w:rsidRDefault="00F509DB" w:rsidP="00F509D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Na temelju članka 143. Zakona o odgoju i obrazovanju u osnovnoj i srednjoj školi („Narodne novine“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4EE">
        <w:rPr>
          <w:rFonts w:ascii="Times New Roman" w:hAnsi="Times New Roman"/>
          <w:sz w:val="24"/>
          <w:szCs w:val="24"/>
        </w:rPr>
        <w:t>87/08, 86/09, 92/10, 105/10, 90/11, 5/12, 16/12, 86/12, 126/12, 94/13, 152/14, 07/17, 68/18, 98/19, 64/20, 151/22, 155/23, 156/23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sz w:val="24"/>
          <w:szCs w:val="24"/>
        </w:rPr>
        <w:t xml:space="preserve">– u daljnjem tekstu: Zakon) i </w:t>
      </w:r>
      <w:r w:rsidRPr="00766209">
        <w:rPr>
          <w:rFonts w:ascii="Times New Roman" w:hAnsi="Times New Roman"/>
          <w:sz w:val="24"/>
          <w:szCs w:val="24"/>
        </w:rPr>
        <w:t>članka 34. Statuta Grada Čazme (Službeni vjesnik 13/21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992109">
        <w:rPr>
          <w:rFonts w:ascii="Times New Roman" w:hAnsi="Times New Roman"/>
          <w:sz w:val="24"/>
          <w:szCs w:val="24"/>
        </w:rPr>
        <w:t xml:space="preserve">Gradsko vijeće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na  </w:t>
      </w:r>
      <w:r>
        <w:rPr>
          <w:rFonts w:ascii="Times New Roman" w:hAnsi="Times New Roman"/>
          <w:sz w:val="24"/>
          <w:szCs w:val="24"/>
        </w:rPr>
        <w:t xml:space="preserve">24. </w:t>
      </w:r>
      <w:r w:rsidRPr="00992109">
        <w:rPr>
          <w:rFonts w:ascii="Times New Roman" w:hAnsi="Times New Roman"/>
          <w:sz w:val="24"/>
          <w:szCs w:val="24"/>
        </w:rPr>
        <w:t>sjednici od</w:t>
      </w:r>
      <w:r>
        <w:rPr>
          <w:rFonts w:ascii="Times New Roman" w:hAnsi="Times New Roman"/>
          <w:sz w:val="24"/>
          <w:szCs w:val="24"/>
        </w:rPr>
        <w:t>ržanoj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12.12.2024.</w:t>
      </w:r>
      <w:r w:rsidRPr="00992109">
        <w:rPr>
          <w:rFonts w:ascii="Times New Roman" w:hAnsi="Times New Roman"/>
          <w:sz w:val="24"/>
          <w:szCs w:val="24"/>
        </w:rPr>
        <w:t xml:space="preserve"> godine, donosi</w:t>
      </w:r>
    </w:p>
    <w:p w14:paraId="5B35D9AF" w14:textId="77777777" w:rsidR="00F509DB" w:rsidRPr="00992109" w:rsidRDefault="00F509DB" w:rsidP="00F509DB">
      <w:pPr>
        <w:rPr>
          <w:rFonts w:ascii="Times New Roman" w:hAnsi="Times New Roman"/>
          <w:sz w:val="24"/>
          <w:szCs w:val="24"/>
        </w:rPr>
      </w:pPr>
    </w:p>
    <w:p w14:paraId="3BECEC3C" w14:textId="77777777" w:rsidR="00F509DB" w:rsidRPr="00992109" w:rsidRDefault="00F509DB" w:rsidP="00F509DB">
      <w:pPr>
        <w:rPr>
          <w:rFonts w:ascii="Times New Roman" w:hAnsi="Times New Roman"/>
          <w:sz w:val="24"/>
          <w:szCs w:val="24"/>
        </w:rPr>
      </w:pPr>
    </w:p>
    <w:p w14:paraId="0B2F9596" w14:textId="77777777" w:rsidR="00F509DB" w:rsidRPr="00992109" w:rsidRDefault="00F509DB" w:rsidP="00F509D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PROGRAM JAVNIH POTREBA U OSNOVNOM ŠKOLSTVU</w:t>
      </w:r>
    </w:p>
    <w:p w14:paraId="3B8A6286" w14:textId="77777777" w:rsidR="00F509DB" w:rsidRPr="00992109" w:rsidRDefault="00F509DB" w:rsidP="00F509D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GRADA </w:t>
      </w:r>
      <w:r>
        <w:rPr>
          <w:rFonts w:ascii="Times New Roman" w:hAnsi="Times New Roman"/>
          <w:b/>
          <w:bCs/>
          <w:sz w:val="24"/>
          <w:szCs w:val="24"/>
        </w:rPr>
        <w:t>ČAZME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92109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28B9B0E" w14:textId="77777777" w:rsidR="00F509DB" w:rsidRPr="00992109" w:rsidRDefault="00F509DB" w:rsidP="00F509DB">
      <w:pPr>
        <w:ind w:left="360"/>
        <w:rPr>
          <w:rFonts w:ascii="Times New Roman" w:hAnsi="Times New Roman"/>
          <w:sz w:val="24"/>
          <w:szCs w:val="24"/>
        </w:rPr>
      </w:pPr>
    </w:p>
    <w:p w14:paraId="20C84B5E" w14:textId="77777777" w:rsidR="00F509DB" w:rsidRPr="00992109" w:rsidRDefault="00F509DB" w:rsidP="00F509DB">
      <w:pPr>
        <w:ind w:left="360"/>
        <w:rPr>
          <w:rFonts w:ascii="Times New Roman" w:hAnsi="Times New Roman"/>
          <w:sz w:val="24"/>
          <w:szCs w:val="24"/>
        </w:rPr>
      </w:pPr>
    </w:p>
    <w:p w14:paraId="3F00227A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I. UVOD </w:t>
      </w:r>
    </w:p>
    <w:p w14:paraId="0337672F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E26C6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 xml:space="preserve">Ovim Programom utvrđuju se javne potrebe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5.</w:t>
      </w:r>
      <w:r w:rsidRPr="00992109">
        <w:rPr>
          <w:rFonts w:ascii="Times New Roman" w:hAnsi="Times New Roman"/>
          <w:sz w:val="24"/>
          <w:szCs w:val="24"/>
        </w:rPr>
        <w:t xml:space="preserve"> godinu za koje se sredstva osiguravaju u Proračunu Grada </w:t>
      </w:r>
      <w:r w:rsidRPr="00FF09D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 godinu i projekcijama za 202</w:t>
      </w:r>
      <w:r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.-202</w:t>
      </w:r>
      <w:r>
        <w:rPr>
          <w:rFonts w:ascii="Times New Roman" w:hAnsi="Times New Roman"/>
          <w:sz w:val="24"/>
          <w:szCs w:val="24"/>
        </w:rPr>
        <w:t>7</w:t>
      </w:r>
      <w:r w:rsidRPr="00992109">
        <w:rPr>
          <w:rFonts w:ascii="Times New Roman" w:hAnsi="Times New Roman"/>
          <w:sz w:val="24"/>
          <w:szCs w:val="24"/>
        </w:rPr>
        <w:t xml:space="preserve">. godinu u sveukupnom iznosu od </w:t>
      </w:r>
      <w:r>
        <w:rPr>
          <w:rFonts w:ascii="Times New Roman" w:hAnsi="Times New Roman"/>
          <w:b/>
          <w:bCs/>
          <w:sz w:val="24"/>
          <w:szCs w:val="24"/>
        </w:rPr>
        <w:t>11.203.080,00</w:t>
      </w:r>
      <w:r w:rsidRPr="001919E6">
        <w:rPr>
          <w:rFonts w:ascii="Times New Roman" w:hAnsi="Times New Roman"/>
          <w:b/>
          <w:bCs/>
          <w:sz w:val="24"/>
          <w:szCs w:val="24"/>
        </w:rPr>
        <w:t xml:space="preserve"> EUR.</w:t>
      </w:r>
    </w:p>
    <w:p w14:paraId="25A27CAF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65960EA1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Na području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redoviti osnovnoškolski programi provod</w:t>
      </w:r>
      <w:r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se u </w:t>
      </w:r>
      <w:r>
        <w:rPr>
          <w:rFonts w:ascii="Times New Roman" w:hAnsi="Times New Roman"/>
          <w:sz w:val="24"/>
          <w:szCs w:val="24"/>
        </w:rPr>
        <w:t>jednoj</w:t>
      </w:r>
      <w:r w:rsidRPr="00992109">
        <w:rPr>
          <w:rFonts w:ascii="Times New Roman" w:hAnsi="Times New Roman"/>
          <w:sz w:val="24"/>
          <w:szCs w:val="24"/>
        </w:rPr>
        <w:t xml:space="preserve"> matičn</w:t>
      </w:r>
      <w:r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osnovn</w:t>
      </w:r>
      <w:r>
        <w:rPr>
          <w:rFonts w:ascii="Times New Roman" w:hAnsi="Times New Roman"/>
          <w:sz w:val="24"/>
          <w:szCs w:val="24"/>
        </w:rPr>
        <w:t>oj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i</w:t>
      </w:r>
      <w:r w:rsidRPr="0099210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5</w:t>
      </w:r>
      <w:r w:rsidRPr="00992109">
        <w:rPr>
          <w:rFonts w:ascii="Times New Roman" w:hAnsi="Times New Roman"/>
          <w:sz w:val="24"/>
          <w:szCs w:val="24"/>
        </w:rPr>
        <w:t xml:space="preserve"> područnih škola u kojima je u 202</w:t>
      </w:r>
      <w:r>
        <w:rPr>
          <w:rFonts w:ascii="Times New Roman" w:hAnsi="Times New Roman"/>
          <w:sz w:val="24"/>
          <w:szCs w:val="24"/>
        </w:rPr>
        <w:t>4</w:t>
      </w:r>
      <w:r w:rsidRPr="0099210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 xml:space="preserve">. školskoj godini ukupno upisano </w:t>
      </w:r>
      <w:r>
        <w:rPr>
          <w:rFonts w:ascii="Times New Roman" w:hAnsi="Times New Roman"/>
          <w:sz w:val="24"/>
          <w:szCs w:val="24"/>
        </w:rPr>
        <w:t>538</w:t>
      </w:r>
      <w:r w:rsidRPr="00992109">
        <w:rPr>
          <w:rFonts w:ascii="Times New Roman" w:hAnsi="Times New Roman"/>
          <w:sz w:val="24"/>
          <w:szCs w:val="24"/>
        </w:rPr>
        <w:t xml:space="preserve"> učenika u </w:t>
      </w:r>
      <w:r>
        <w:rPr>
          <w:rFonts w:ascii="Times New Roman" w:hAnsi="Times New Roman"/>
          <w:sz w:val="24"/>
          <w:szCs w:val="24"/>
        </w:rPr>
        <w:t>35</w:t>
      </w:r>
      <w:r w:rsidRPr="00992109">
        <w:rPr>
          <w:rFonts w:ascii="Times New Roman" w:hAnsi="Times New Roman"/>
          <w:sz w:val="24"/>
          <w:szCs w:val="24"/>
        </w:rPr>
        <w:t xml:space="preserve"> razredna odjela.</w:t>
      </w:r>
    </w:p>
    <w:p w14:paraId="48BC1426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725DD197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sredstva za financiranje javnih potreba u osnovnom školstvu osiguravaju se za redovnu djelatnost </w:t>
      </w:r>
      <w:r>
        <w:rPr>
          <w:rFonts w:ascii="Times New Roman" w:hAnsi="Times New Roman"/>
          <w:sz w:val="24"/>
          <w:szCs w:val="24"/>
        </w:rPr>
        <w:t>O</w:t>
      </w:r>
      <w:r w:rsidRPr="00992109">
        <w:rPr>
          <w:rFonts w:ascii="Times New Roman" w:hAnsi="Times New Roman"/>
          <w:sz w:val="24"/>
          <w:szCs w:val="24"/>
        </w:rPr>
        <w:t>snovn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Čazma </w:t>
      </w:r>
      <w:r w:rsidRPr="00992109">
        <w:rPr>
          <w:rFonts w:ascii="Times New Roman" w:hAnsi="Times New Roman"/>
          <w:sz w:val="24"/>
          <w:szCs w:val="24"/>
        </w:rPr>
        <w:t>i kapitalna ulaganja</w:t>
      </w:r>
      <w:r>
        <w:rPr>
          <w:rFonts w:ascii="Times New Roman" w:hAnsi="Times New Roman"/>
          <w:sz w:val="24"/>
          <w:szCs w:val="24"/>
        </w:rPr>
        <w:t xml:space="preserve"> na sljedeći način: </w:t>
      </w:r>
    </w:p>
    <w:p w14:paraId="143E7B41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a) Sredstava za decentralizirane funkcije osnovnog školstva</w:t>
      </w:r>
    </w:p>
    <w:p w14:paraId="3C0B2795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b) Ostala sredstva za redovnu djelatnost i dodatna ulaganja u školske prostore </w:t>
      </w:r>
    </w:p>
    <w:p w14:paraId="12FA5719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c) Sredstava  za poboljšanje standarda u osnovnom školstvu </w:t>
      </w:r>
    </w:p>
    <w:p w14:paraId="28EC1700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    (financiranje iznad minimalnog financijskog standarda)</w:t>
      </w:r>
      <w:r>
        <w:rPr>
          <w:rFonts w:ascii="Times New Roman" w:hAnsi="Times New Roman"/>
          <w:sz w:val="24"/>
          <w:szCs w:val="24"/>
        </w:rPr>
        <w:t>.</w:t>
      </w:r>
    </w:p>
    <w:p w14:paraId="043B2854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</w:p>
    <w:p w14:paraId="6C86E35F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0DCDB0F2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II. DECENTRALIZIRANE FUNKCIJE - MINIMALNI FINANCIJSKI STANDARD </w:t>
      </w:r>
    </w:p>
    <w:p w14:paraId="2709EA17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b/>
          <w:bCs/>
          <w:sz w:val="24"/>
          <w:szCs w:val="24"/>
        </w:rPr>
        <w:tab/>
        <w:t>Planirana sredstva</w:t>
      </w:r>
      <w:r>
        <w:rPr>
          <w:rFonts w:ascii="Times New Roman" w:hAnsi="Times New Roman"/>
          <w:b/>
          <w:bCs/>
          <w:sz w:val="24"/>
          <w:szCs w:val="24"/>
        </w:rPr>
        <w:t xml:space="preserve">  337.780,00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14:paraId="42663458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F2F274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Sredstva za  financiranje minimalnog financijskog standarda osnovnog školstva osiguravaju se u Proračunu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temeljem Odluke Vlade Republike Hrvatske o kriterijima i  mjerilima za utvrđivanje bilančnih prava za financiranje minimalnog financijskog standarda javnih potreba osnovnog školstva (u daljnjem tekstu: Odluka) i Uredbe o načinu izračuna iznosa pomoći izravnanja za decentralizirane funkcije jedinica lokalne i područne (regionalne) samouprave (u daljnjem tekstu: Uredba). Sukladno navedenom, potrebna sredstva </w:t>
      </w:r>
      <w:r w:rsidRPr="00992109">
        <w:rPr>
          <w:rFonts w:ascii="Times New Roman" w:hAnsi="Times New Roman"/>
          <w:sz w:val="24"/>
          <w:szCs w:val="24"/>
        </w:rPr>
        <w:lastRenderedPageBreak/>
        <w:t>za realizaciju ovih rashoda ostvaruju se iz dodatnog udjela poreza na dohodak po stopi od 1,9 %, a razlika do ukupno bilanciranih prava prema prethodno navedenoj Odluci ostvaruje se s pozicije pomoći izravnanja za decentralizirane funkcije u Državnom proračunu Republike Hrvatske za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 godinu.</w:t>
      </w:r>
    </w:p>
    <w:p w14:paraId="344C27DB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68A1BC9F" w14:textId="77777777" w:rsidR="00F509DB" w:rsidRPr="00992109" w:rsidRDefault="00F509DB" w:rsidP="00F509D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Materijalne i financijske rashode,</w:t>
      </w:r>
    </w:p>
    <w:p w14:paraId="1FCE0538" w14:textId="77777777" w:rsidR="00F509DB" w:rsidRPr="00992109" w:rsidRDefault="00F509DB" w:rsidP="00F509D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Rashode za tekuće i investicijsko održavanje,</w:t>
      </w:r>
    </w:p>
    <w:p w14:paraId="3DAAE692" w14:textId="77777777" w:rsidR="00F509DB" w:rsidRPr="00992109" w:rsidRDefault="00F509DB" w:rsidP="00F509D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Rashode za nabavu proizvedene dugotrajne imovine i dodatna ulaganja na </w:t>
      </w:r>
    </w:p>
    <w:p w14:paraId="605C55D7" w14:textId="77777777" w:rsidR="00F509DB" w:rsidRPr="00992109" w:rsidRDefault="00F509DB" w:rsidP="00F509DB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>nefinancijskoj imovini.</w:t>
      </w:r>
    </w:p>
    <w:p w14:paraId="5155FB09" w14:textId="77777777" w:rsidR="00F509DB" w:rsidRPr="00E07A4F" w:rsidRDefault="00F509DB" w:rsidP="00F509DB">
      <w:pPr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 xml:space="preserve">. godinu planirana su decentralizirana sredstva za osnovne škole u  iznosu od </w:t>
      </w:r>
      <w:r w:rsidRPr="00E07A4F">
        <w:rPr>
          <w:rFonts w:ascii="Times New Roman" w:hAnsi="Times New Roman"/>
          <w:sz w:val="24"/>
          <w:szCs w:val="24"/>
        </w:rPr>
        <w:t>337.780,00 EUR koja se odnose  na materijalne i financijske  rashode (što uključuje i prijevoz učenika) i rashode za tekuće i investicijsko održavanje te za kapitalna ulaganja u škole.</w:t>
      </w:r>
    </w:p>
    <w:p w14:paraId="6A8C719E" w14:textId="77777777" w:rsidR="00F509DB" w:rsidRPr="00992109" w:rsidRDefault="00F509DB" w:rsidP="00F509DB">
      <w:pPr>
        <w:ind w:hanging="4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ab/>
        <w:t>Nakon donošenja  Odluke Vlade Republike Hrvatske za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 xml:space="preserve">. godinu i točno utvrđenog iznosa decentraliziranih sredstava, Grad </w:t>
      </w:r>
      <w:r>
        <w:rPr>
          <w:rFonts w:ascii="Times New Roman" w:hAnsi="Times New Roman"/>
          <w:sz w:val="24"/>
          <w:szCs w:val="24"/>
        </w:rPr>
        <w:t>Čazma</w:t>
      </w:r>
      <w:r w:rsidRPr="00992109">
        <w:rPr>
          <w:rFonts w:ascii="Times New Roman" w:hAnsi="Times New Roman"/>
          <w:sz w:val="24"/>
          <w:szCs w:val="24"/>
        </w:rPr>
        <w:t xml:space="preserve"> će donijeti vlastitu odluku o mjerilima i načinu financiranja decentraliziranih funkcija osnovnog školstva za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 godinu.</w:t>
      </w:r>
    </w:p>
    <w:p w14:paraId="28EFA313" w14:textId="77777777" w:rsidR="00F509DB" w:rsidRPr="00992109" w:rsidRDefault="00F509DB" w:rsidP="00F509DB">
      <w:pPr>
        <w:ind w:hanging="4"/>
        <w:jc w:val="both"/>
        <w:rPr>
          <w:rFonts w:ascii="Times New Roman" w:hAnsi="Times New Roman"/>
          <w:sz w:val="24"/>
          <w:szCs w:val="24"/>
        </w:rPr>
      </w:pPr>
    </w:p>
    <w:p w14:paraId="0C4FE03B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6F59E01E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III. REDOVNA DJELATNOST OSNOVN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ŠKOL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992109">
        <w:rPr>
          <w:rFonts w:ascii="Times New Roman" w:hAnsi="Times New Roman"/>
          <w:b/>
          <w:bCs/>
          <w:sz w:val="24"/>
          <w:szCs w:val="24"/>
        </w:rPr>
        <w:t xml:space="preserve"> I DODATNA ULAGANJA U ŠKOLSKE PROSTORE</w:t>
      </w:r>
      <w:r>
        <w:rPr>
          <w:rFonts w:ascii="Times New Roman" w:hAnsi="Times New Roman"/>
          <w:b/>
          <w:bCs/>
          <w:sz w:val="24"/>
          <w:szCs w:val="24"/>
        </w:rPr>
        <w:t xml:space="preserve"> (IZ OPĆIH PRIHODA I PRIMITAKA GRADSKOG PRORAČUNA I OSTALIH IZVORA OSNOVNE ŠKOLE ČAZMA) </w:t>
      </w:r>
    </w:p>
    <w:p w14:paraId="65F7D0F0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6F1772B5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Proračunom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planirani su i vlastiti i namjenski prihodi </w:t>
      </w:r>
      <w:r>
        <w:rPr>
          <w:rFonts w:ascii="Times New Roman" w:hAnsi="Times New Roman"/>
          <w:sz w:val="24"/>
          <w:szCs w:val="24"/>
        </w:rPr>
        <w:t>Osnovne škole Čazma</w:t>
      </w:r>
      <w:r w:rsidRPr="00992109">
        <w:rPr>
          <w:rFonts w:ascii="Times New Roman" w:hAnsi="Times New Roman"/>
          <w:sz w:val="24"/>
          <w:szCs w:val="24"/>
        </w:rPr>
        <w:t xml:space="preserve"> iz drugih izvora (državnog i županijskog proračuna, donacija, EU sredstava i sl.) kojima se financira njihova redovna djelatnost te dodatna ulaganja i opremanje školskih prostora </w:t>
      </w:r>
      <w:r>
        <w:rPr>
          <w:rFonts w:ascii="Times New Roman" w:hAnsi="Times New Roman"/>
          <w:sz w:val="24"/>
          <w:szCs w:val="24"/>
        </w:rPr>
        <w:t>(Investicijsko i tekuće održavanje škole).</w:t>
      </w:r>
    </w:p>
    <w:p w14:paraId="71987CB1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F484B8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Planirana sredstva </w:t>
      </w:r>
      <w:r>
        <w:rPr>
          <w:rFonts w:ascii="Times New Roman" w:hAnsi="Times New Roman"/>
          <w:sz w:val="24"/>
          <w:szCs w:val="24"/>
        </w:rPr>
        <w:t xml:space="preserve">u iznosu </w:t>
      </w:r>
      <w:r w:rsidRPr="00196E0B">
        <w:rPr>
          <w:rFonts w:ascii="Times New Roman" w:hAnsi="Times New Roman"/>
          <w:sz w:val="24"/>
          <w:szCs w:val="24"/>
        </w:rPr>
        <w:t xml:space="preserve">2.215.900,00 EUR </w:t>
      </w:r>
      <w:r>
        <w:rPr>
          <w:rFonts w:ascii="Times New Roman" w:hAnsi="Times New Roman"/>
          <w:sz w:val="24"/>
          <w:szCs w:val="24"/>
        </w:rPr>
        <w:t xml:space="preserve">(iz izvora pomoći – državni proračun) </w:t>
      </w:r>
      <w:r w:rsidRPr="00992109">
        <w:rPr>
          <w:rFonts w:ascii="Times New Roman" w:hAnsi="Times New Roman"/>
          <w:sz w:val="24"/>
          <w:szCs w:val="24"/>
        </w:rPr>
        <w:t>odnose se na troškove za plaće zaposlenika</w:t>
      </w:r>
      <w:r>
        <w:rPr>
          <w:rFonts w:ascii="Times New Roman" w:hAnsi="Times New Roman"/>
          <w:sz w:val="24"/>
          <w:szCs w:val="24"/>
        </w:rPr>
        <w:t xml:space="preserve"> te ostale troškove za zaposlene</w:t>
      </w:r>
      <w:r w:rsidRPr="009921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naknade za prijevoz,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materijalne rashode škole, </w:t>
      </w:r>
      <w:r w:rsidRPr="00992109">
        <w:rPr>
          <w:rFonts w:ascii="Times New Roman" w:hAnsi="Times New Roman"/>
          <w:sz w:val="24"/>
          <w:szCs w:val="24"/>
        </w:rPr>
        <w:t>usluge tekućeg i investicijskog održavanja, nabavu knjiga</w:t>
      </w:r>
      <w:r>
        <w:rPr>
          <w:rFonts w:ascii="Times New Roman" w:hAnsi="Times New Roman"/>
          <w:sz w:val="24"/>
          <w:szCs w:val="24"/>
        </w:rPr>
        <w:t xml:space="preserve">  i sl. </w:t>
      </w:r>
    </w:p>
    <w:p w14:paraId="1C944869" w14:textId="77777777" w:rsidR="00F509DB" w:rsidRPr="00D77341" w:rsidRDefault="00F509DB" w:rsidP="00F509DB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AA9525" w14:textId="77777777" w:rsidR="00F509DB" w:rsidRPr="00B814C2" w:rsidRDefault="00F509DB" w:rsidP="00F509D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14C2">
        <w:rPr>
          <w:rFonts w:ascii="Times New Roman" w:hAnsi="Times New Roman"/>
          <w:sz w:val="24"/>
          <w:szCs w:val="24"/>
        </w:rPr>
        <w:t xml:space="preserve">Za </w:t>
      </w:r>
      <w:r w:rsidRPr="00B814C2">
        <w:rPr>
          <w:rFonts w:ascii="Times New Roman" w:hAnsi="Times New Roman"/>
          <w:b/>
          <w:bCs/>
          <w:sz w:val="24"/>
          <w:szCs w:val="24"/>
        </w:rPr>
        <w:t>PRIJEVOZ UČENIKA</w:t>
      </w:r>
      <w:r w:rsidRPr="00B814C2">
        <w:rPr>
          <w:rFonts w:ascii="Times New Roman" w:hAnsi="Times New Roman"/>
          <w:sz w:val="24"/>
          <w:szCs w:val="24"/>
        </w:rPr>
        <w:t xml:space="preserve"> planirano je ukupno 410.780,00 EUR od čega je 200.000,00 EUR iz Općih prihoda i primitaka (vlastita sredstva Grada) i 210.780,00 EUR iz Pomoći izravnanja za decentralizirane funkcije školstva. </w:t>
      </w:r>
    </w:p>
    <w:p w14:paraId="4E28BBB4" w14:textId="77777777" w:rsidR="00F509DB" w:rsidRPr="00B814C2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0BB5CD9F" w14:textId="77777777" w:rsidR="00F509DB" w:rsidRPr="00992109" w:rsidRDefault="00F509DB" w:rsidP="00F509DB">
      <w:pPr>
        <w:ind w:hanging="4"/>
        <w:jc w:val="both"/>
        <w:rPr>
          <w:rFonts w:ascii="Times New Roman" w:hAnsi="Times New Roman"/>
          <w:sz w:val="24"/>
          <w:szCs w:val="24"/>
        </w:rPr>
      </w:pPr>
    </w:p>
    <w:p w14:paraId="589E0F72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IV.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Pr="00992109">
        <w:rPr>
          <w:rFonts w:ascii="Times New Roman" w:hAnsi="Times New Roman"/>
          <w:b/>
          <w:bCs/>
          <w:caps/>
          <w:sz w:val="24"/>
          <w:szCs w:val="24"/>
        </w:rPr>
        <w:t>ŠIRE JAVNE POTREBE u osnovnom  ŠKOLSTVU - FINANCIRANJE</w:t>
      </w:r>
    </w:p>
    <w:p w14:paraId="42C37B94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caps/>
          <w:sz w:val="24"/>
          <w:szCs w:val="24"/>
        </w:rPr>
        <w:t xml:space="preserve">     </w:t>
      </w:r>
      <w:r w:rsidRPr="00992109">
        <w:rPr>
          <w:rFonts w:ascii="Times New Roman" w:hAnsi="Times New Roman"/>
          <w:b/>
          <w:bCs/>
          <w:sz w:val="24"/>
          <w:szCs w:val="24"/>
        </w:rPr>
        <w:t>IZNAD MINIMALNOG FINANCIJSKOG STANDARDA</w:t>
      </w:r>
    </w:p>
    <w:p w14:paraId="6068BD92" w14:textId="77777777" w:rsidR="00F509DB" w:rsidRPr="00992109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3D7DF4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Programom javnih potreba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 xml:space="preserve">. godinu obuhvaćene su i aktivnosti širih javnih potreba koje se financiraju iz vlastitih sredstava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>, te ostalih izvora financiranja – prvenstveno sredstava Državnog proračuna i EU fondova kojima se želi podići kvaliteta osnovnoškolskih programa namijenjena učenicima i roditeljima sukladno iskazanim potrebama i interesima, ali i sveukupnog  standarda u osnovnim školama.</w:t>
      </w:r>
    </w:p>
    <w:p w14:paraId="2B15D368" w14:textId="77777777" w:rsidR="00F509DB" w:rsidRPr="006F1AC8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Aktivnosti su sljedeće:</w:t>
      </w:r>
    </w:p>
    <w:p w14:paraId="7F5C077B" w14:textId="77777777" w:rsidR="00F509DB" w:rsidRPr="00992109" w:rsidRDefault="00F509DB" w:rsidP="00F509DB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Erasmus+</w:t>
      </w:r>
    </w:p>
    <w:p w14:paraId="0897FD90" w14:textId="77777777" w:rsidR="00F509DB" w:rsidRPr="00B814C2" w:rsidRDefault="00F509DB" w:rsidP="00F509DB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20.500,00 EUR</w:t>
      </w:r>
    </w:p>
    <w:p w14:paraId="49E724CD" w14:textId="77777777" w:rsidR="00F509DB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Erasmus+ program je Europske unije kojim se podupire rad na međunarodnim projektima usmjerenim na modernizaciju i internacionalizaciju sektora obrazovanja, osposobljavanja mladih i sporta. On pomaže učenicima svih uzrasta da steknu znanje i iskustvo </w:t>
      </w:r>
      <w:r w:rsidRPr="00992109">
        <w:rPr>
          <w:rFonts w:ascii="Times New Roman" w:hAnsi="Times New Roman"/>
          <w:sz w:val="24"/>
          <w:szCs w:val="24"/>
        </w:rPr>
        <w:lastRenderedPageBreak/>
        <w:t xml:space="preserve">u institucijama i organizacijama u različitim zemljama. </w:t>
      </w:r>
      <w:r>
        <w:rPr>
          <w:rFonts w:ascii="Times New Roman" w:hAnsi="Times New Roman"/>
          <w:sz w:val="24"/>
          <w:szCs w:val="24"/>
        </w:rPr>
        <w:t xml:space="preserve">Osnovna škola Čazma samostalno se  </w:t>
      </w:r>
      <w:r w:rsidRPr="00992109">
        <w:rPr>
          <w:rFonts w:ascii="Times New Roman" w:hAnsi="Times New Roman"/>
          <w:sz w:val="24"/>
          <w:szCs w:val="24"/>
        </w:rPr>
        <w:t xml:space="preserve"> prijavljuj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kao partneri na programima razmjene. </w:t>
      </w:r>
      <w:r>
        <w:rPr>
          <w:rFonts w:ascii="Times New Roman" w:hAnsi="Times New Roman"/>
          <w:sz w:val="24"/>
          <w:szCs w:val="24"/>
        </w:rPr>
        <w:t xml:space="preserve">Planiran je projekt Erasmus +“ pod nazivom „Razum“. </w:t>
      </w:r>
    </w:p>
    <w:p w14:paraId="437B9BBF" w14:textId="77777777" w:rsidR="00F509DB" w:rsidRPr="00956EFC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7812CEF7" w14:textId="77777777" w:rsidR="00F509DB" w:rsidRPr="00992109" w:rsidRDefault="00F509DB" w:rsidP="00F509DB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Projekt „Školski medni dan“</w:t>
      </w:r>
    </w:p>
    <w:p w14:paraId="049ADF1B" w14:textId="77777777" w:rsidR="00F509DB" w:rsidRPr="00B814C2" w:rsidRDefault="00F509DB" w:rsidP="00F509DB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300,00 EUR</w:t>
      </w:r>
    </w:p>
    <w:p w14:paraId="446DCE93" w14:textId="77777777" w:rsidR="00F509DB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Osnovna škola Čazma</w:t>
      </w:r>
      <w:r w:rsidRPr="00992109">
        <w:rPr>
          <w:rFonts w:ascii="Times New Roman" w:hAnsi="Times New Roman"/>
          <w:sz w:val="24"/>
          <w:szCs w:val="24"/>
        </w:rPr>
        <w:t xml:space="preserve"> sudjelovat će u provedbi nacionalnog programa „Školski medni dan“ koji se provodi u suradnji sa Ministarstvom poljoprivrede. Cilj programa je educiranje djece i njihovih roditelja o važnosti konzumiranja meda i njegovog uključivanja u prehranu,  te važnosti  pčelarstva za sveukupnu poljoprivrednu proizvodnju i biološku raznolikost, čime se stvaraju bolji uvjeti za pozicioniranje meda hrvatskih pčelinjaka na tržištu. Projektom će svi učenici prvih razreda dobiti nacionalnu staklenku meda lokalnog proizvođača, prigodne slikovnice i edukacijske brošure.</w:t>
      </w:r>
    </w:p>
    <w:p w14:paraId="439AA6FB" w14:textId="77777777" w:rsidR="00F509DB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1F04D343" w14:textId="77777777" w:rsidR="00F509DB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17297048" w14:textId="77777777" w:rsidR="00F509DB" w:rsidRPr="00F53C88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BC543D0" w14:textId="77777777" w:rsidR="00F509DB" w:rsidRPr="0029520B" w:rsidRDefault="00F509DB" w:rsidP="00F509DB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520B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Prehrana učenika </w:t>
      </w:r>
    </w:p>
    <w:p w14:paraId="49C74B3E" w14:textId="77777777" w:rsidR="00F509DB" w:rsidRPr="00DB06CD" w:rsidRDefault="00F509DB" w:rsidP="00F509DB">
      <w:pPr>
        <w:pStyle w:val="Bezproreda"/>
        <w:spacing w:line="276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DB06CD">
        <w:rPr>
          <w:rFonts w:ascii="Times New Roman" w:hAnsi="Times New Roman"/>
          <w:b/>
          <w:bCs/>
          <w:sz w:val="24"/>
          <w:szCs w:val="24"/>
        </w:rPr>
        <w:t>Planirana sredstva:  125.000,00 EUR</w:t>
      </w:r>
    </w:p>
    <w:p w14:paraId="7D9E6AB4" w14:textId="77777777" w:rsidR="00F509DB" w:rsidRPr="00992109" w:rsidRDefault="00F509DB" w:rsidP="00F509DB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početka </w:t>
      </w:r>
      <w:r w:rsidRPr="00992109">
        <w:rPr>
          <w:rFonts w:ascii="Times New Roman" w:hAnsi="Times New Roman"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godine</w:t>
      </w:r>
      <w:r w:rsidRPr="00992109">
        <w:rPr>
          <w:rFonts w:ascii="Times New Roman" w:hAnsi="Times New Roman"/>
          <w:sz w:val="24"/>
          <w:szCs w:val="24"/>
        </w:rPr>
        <w:t xml:space="preserve"> provodi se Nacionalni projekt osiguravanja jednog školskog obroka učenicima osnovnih škola, sukladno Odluci o kriterijima i načinu financiranja, odnosno sufinanciranja troškova prehrane za učenike osnovnih škola Vlade Republike Hrvatske. Odlukom se obvezuju osnivači škola da osiguraju jedan školski obrok za sve učenike u osnovnim školama bez obzira na materijalni status, a sredstva su osigurana iz Državnog proračuna u iznosu od 1,33 EUR po učeniku po nastavnom danu.</w:t>
      </w:r>
    </w:p>
    <w:p w14:paraId="41706BC9" w14:textId="77777777" w:rsidR="00F509DB" w:rsidRPr="00992109" w:rsidRDefault="00F509DB" w:rsidP="00F509DB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E3C32E" w14:textId="77777777" w:rsidR="00F509DB" w:rsidRPr="00686D76" w:rsidRDefault="00F509DB" w:rsidP="00F509DB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3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AKTIVNOST: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Županijska natjecanja</w:t>
      </w:r>
      <w:r w:rsidRPr="00686D7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CC3884B" w14:textId="77777777" w:rsidR="00F509DB" w:rsidRPr="00B814C2" w:rsidRDefault="00F509DB" w:rsidP="00F509DB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>Planirana sredstva: 2.500,00 EUR</w:t>
      </w:r>
    </w:p>
    <w:p w14:paraId="44504AC9" w14:textId="77777777" w:rsidR="00F509DB" w:rsidRPr="004C2A58" w:rsidRDefault="00F509DB" w:rsidP="00F509D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Natjecanje učenika je pravilima određen postupak iskazivanja sposobnosti, vještina i znanja učenika pisanim ili usmenim oblicima, pojedinačno ili u skupini.</w:t>
      </w:r>
    </w:p>
    <w:p w14:paraId="5751DAEF" w14:textId="77777777" w:rsidR="00F509DB" w:rsidRPr="004C2A58" w:rsidRDefault="00F509DB" w:rsidP="00F509D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Svrha natjecanja i smotri je predstavljanje rezultata rada, znanja, vještina, sposobnosti i kompetencija učenika i njihovih mentora na određenom području te poticanje i motiviranje na sudjelovanje te međusobno natjecanje učenika. Ovisno o razini, organizatori natjecanja ili smotre su škola domaćin, županija, grad ili odgovarajuća strukovna udruga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A48DB76" w14:textId="77777777" w:rsidR="00F509DB" w:rsidRPr="002E3BC4" w:rsidRDefault="00F509DB" w:rsidP="00F509D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 xml:space="preserve">Vremenik natjecanja i smotri na svim razinama za svaku školsku godinu donosi Agencija za odgoj i obrazovanje na temelju prethodne suglasnosti </w:t>
      </w:r>
      <w:r>
        <w:rPr>
          <w:rFonts w:ascii="Times New Roman" w:hAnsi="Times New Roman"/>
          <w:sz w:val="24"/>
          <w:szCs w:val="24"/>
        </w:rPr>
        <w:t xml:space="preserve">nadležnog </w:t>
      </w:r>
      <w:r w:rsidRPr="004C2A58">
        <w:rPr>
          <w:rFonts w:ascii="Times New Roman" w:hAnsi="Times New Roman"/>
          <w:sz w:val="24"/>
          <w:szCs w:val="24"/>
        </w:rPr>
        <w:t>Ministarstva</w:t>
      </w:r>
      <w:r>
        <w:rPr>
          <w:rFonts w:ascii="Times New Roman" w:hAnsi="Times New Roman"/>
          <w:sz w:val="24"/>
          <w:szCs w:val="24"/>
        </w:rPr>
        <w:t>.</w:t>
      </w:r>
      <w:r w:rsidRPr="004C2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18397F" w14:textId="77777777" w:rsidR="00F509DB" w:rsidRDefault="00F509DB" w:rsidP="00F509DB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C2A58">
        <w:rPr>
          <w:rFonts w:ascii="Times New Roman" w:hAnsi="Times New Roman"/>
          <w:sz w:val="24"/>
          <w:szCs w:val="24"/>
        </w:rPr>
        <w:t>Sveukupne troškove za natjecanja učenika osim državnog nivoa snosi u potpunosti Bjelovarsko-bilogorska županija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462B240" w14:textId="77777777" w:rsidR="00F509DB" w:rsidRDefault="00F509DB" w:rsidP="00F509DB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95D176B" w14:textId="77777777" w:rsidR="00F509DB" w:rsidRDefault="00F509DB" w:rsidP="00F509DB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AKTIVNOST: Pomoćnici u nastavi – PUN ruksak znanja</w:t>
      </w:r>
    </w:p>
    <w:p w14:paraId="1358395E" w14:textId="77777777" w:rsidR="00F509DB" w:rsidRPr="00B814C2" w:rsidRDefault="00F509DB" w:rsidP="00F509DB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B814C2">
        <w:rPr>
          <w:rFonts w:ascii="Times New Roman" w:hAnsi="Times New Roman"/>
          <w:b/>
          <w:bCs/>
          <w:sz w:val="24"/>
          <w:szCs w:val="24"/>
        </w:rPr>
        <w:t xml:space="preserve">Planirana sredstva: 110.000,00 </w:t>
      </w:r>
    </w:p>
    <w:p w14:paraId="3A9D884A" w14:textId="77777777" w:rsidR="00F509DB" w:rsidRDefault="00F509DB" w:rsidP="00F509DB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 Čazma osigurao je </w:t>
      </w:r>
      <w:r w:rsidRPr="00D77341">
        <w:rPr>
          <w:rFonts w:ascii="Times New Roman" w:hAnsi="Times New Roman"/>
          <w:sz w:val="24"/>
          <w:szCs w:val="24"/>
        </w:rPr>
        <w:t>sredstva</w:t>
      </w:r>
      <w:r>
        <w:rPr>
          <w:rFonts w:ascii="Times New Roman" w:hAnsi="Times New Roman"/>
          <w:sz w:val="24"/>
          <w:szCs w:val="24"/>
        </w:rPr>
        <w:t xml:space="preserve"> za financiranje pomoćnika u nastavi iz Europskog socijalnog fonda plus i uz sufinanciranje iz Gradskog proračuna, za ukupno 7 učenika s teškoćama u Osnovnoj školi Čazma. Sredstva su realizirana po javnom pozivu </w:t>
      </w:r>
      <w:r w:rsidRPr="00112B4A">
        <w:rPr>
          <w:rFonts w:ascii="Times New Roman" w:hAnsi="Times New Roman"/>
          <w:i/>
          <w:iCs/>
          <w:sz w:val="24"/>
          <w:szCs w:val="24"/>
        </w:rPr>
        <w:t xml:space="preserve">SF.2.4.06.06. Osiguravanje pomoćnika  u nastavi i stručnih komunikacijskih posrednika učenicima s teškoćama u razvoju u osnovnoškolskim i srednjoškolskim odgojno-obrazovnim ustanovama – faza VII. </w:t>
      </w:r>
    </w:p>
    <w:p w14:paraId="4882611D" w14:textId="77777777" w:rsidR="00F509DB" w:rsidRPr="00112B4A" w:rsidRDefault="00F509DB" w:rsidP="00F509D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Naziv projekta je PUN ruksak znanja, a sveukupna vrijednost projekta za sljedeće tri godine iznosi 255.276,00 EUR, od čega je 175.000,00 EUR bespovratnih sredstava, a 80.276,00 EUR iz Gradskog proračuna.  </w:t>
      </w:r>
    </w:p>
    <w:p w14:paraId="4CD47465" w14:textId="77777777" w:rsidR="00F509DB" w:rsidRPr="0082448A" w:rsidRDefault="00F509DB" w:rsidP="00F509DB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D821EE3" w14:textId="77777777" w:rsidR="00F509DB" w:rsidRPr="00992109" w:rsidRDefault="00F509DB" w:rsidP="00F509DB">
      <w:pPr>
        <w:pStyle w:val="Odlomakpopisa"/>
        <w:ind w:left="0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E795EC" w14:textId="77777777" w:rsidR="00F509DB" w:rsidRPr="00992109" w:rsidRDefault="00F509DB" w:rsidP="00F509DB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1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V</w:t>
      </w:r>
      <w:r w:rsidRPr="00992109">
        <w:rPr>
          <w:rFonts w:ascii="Times New Roman" w:hAnsi="Times New Roman"/>
          <w:b/>
          <w:bCs/>
          <w:sz w:val="24"/>
          <w:szCs w:val="24"/>
          <w:u w:val="single"/>
        </w:rPr>
        <w:t>. AKTIVNOST: KAPITALNA ULAGANJA U ŠKOLE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– Investicijski programi</w:t>
      </w:r>
    </w:p>
    <w:p w14:paraId="766F660F" w14:textId="77777777" w:rsidR="00F509DB" w:rsidRPr="00992109" w:rsidRDefault="00F509DB" w:rsidP="00F509DB">
      <w:pPr>
        <w:pStyle w:val="Odlomakpopisa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2D1359">
        <w:rPr>
          <w:rFonts w:ascii="Times New Roman" w:hAnsi="Times New Roman"/>
          <w:b/>
          <w:bCs/>
          <w:sz w:val="24"/>
          <w:szCs w:val="24"/>
        </w:rPr>
        <w:t>Planirana sredstva</w:t>
      </w:r>
      <w:r w:rsidRPr="00DB06CD">
        <w:rPr>
          <w:rFonts w:ascii="Times New Roman" w:hAnsi="Times New Roman"/>
          <w:b/>
          <w:bCs/>
          <w:sz w:val="24"/>
          <w:szCs w:val="24"/>
        </w:rPr>
        <w:t xml:space="preserve">: 8.180.000,00 </w:t>
      </w:r>
    </w:p>
    <w:p w14:paraId="2AAB39CC" w14:textId="77777777" w:rsidR="00F509DB" w:rsidRPr="005D27EF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  <w:r w:rsidRPr="005D27EF">
        <w:rPr>
          <w:rFonts w:ascii="Times New Roman" w:hAnsi="Times New Roman"/>
          <w:sz w:val="24"/>
          <w:szCs w:val="24"/>
        </w:rPr>
        <w:t xml:space="preserve">U okviru aktivnosti kapitalnih ulaganja u Osnovnu školu Čazma </w:t>
      </w:r>
      <w:r>
        <w:rPr>
          <w:rFonts w:ascii="Times New Roman" w:hAnsi="Times New Roman"/>
          <w:sz w:val="24"/>
          <w:szCs w:val="24"/>
        </w:rPr>
        <w:t xml:space="preserve">– Investicijski programi </w:t>
      </w:r>
      <w:r w:rsidRPr="005D27EF">
        <w:rPr>
          <w:rFonts w:ascii="Times New Roman" w:hAnsi="Times New Roman"/>
          <w:sz w:val="24"/>
          <w:szCs w:val="24"/>
        </w:rPr>
        <w:t xml:space="preserve">dio ulaganja odnosi se na uređenje svlačionica u sportskoj dvorani, postavljanje solarnih panela i rekonstrukciju sustava grijanja te ostala opremanja školskih prostora sukladno osiguranim sredstvima iz različitih izvora financiranja.   </w:t>
      </w:r>
    </w:p>
    <w:p w14:paraId="05D513C4" w14:textId="77777777" w:rsidR="00F509DB" w:rsidRPr="0002614D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D27EF">
        <w:rPr>
          <w:rFonts w:ascii="Times New Roman" w:hAnsi="Times New Roman"/>
          <w:sz w:val="24"/>
          <w:szCs w:val="24"/>
        </w:rPr>
        <w:t xml:space="preserve">Također, Grad Čazma dobio je suglasnost Ministarstva znanosti, </w:t>
      </w:r>
      <w:r>
        <w:rPr>
          <w:rFonts w:ascii="Times New Roman" w:hAnsi="Times New Roman"/>
          <w:sz w:val="24"/>
          <w:szCs w:val="24"/>
        </w:rPr>
        <w:t xml:space="preserve">obrazovanja i mladih na Idejno rješenje dogradnje Osnovne škole Čazma i dogradnje područne škole Draganec. Izrađen je Glavni projekt za dogradnju škole u Čazmi te je u tijeku prijava na natječaj za financiranje dogradnje iz europskih sredstava. Ovim investicijama osigurat će se </w:t>
      </w:r>
      <w:proofErr w:type="spellStart"/>
      <w:r>
        <w:rPr>
          <w:rFonts w:ascii="Times New Roman" w:hAnsi="Times New Roman"/>
          <w:sz w:val="24"/>
          <w:szCs w:val="24"/>
        </w:rPr>
        <w:t>jednosmjenski</w:t>
      </w:r>
      <w:proofErr w:type="spellEnd"/>
      <w:r>
        <w:rPr>
          <w:rFonts w:ascii="Times New Roman" w:hAnsi="Times New Roman"/>
          <w:sz w:val="24"/>
          <w:szCs w:val="24"/>
        </w:rPr>
        <w:t xml:space="preserve"> rad u svim školama. </w:t>
      </w:r>
    </w:p>
    <w:p w14:paraId="5A63F2B6" w14:textId="77777777" w:rsidR="00F509DB" w:rsidRDefault="00F509DB" w:rsidP="00F509DB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6305E9" w14:textId="77777777" w:rsidR="00F509DB" w:rsidRDefault="00F509DB" w:rsidP="00F509DB">
      <w:pPr>
        <w:pStyle w:val="Odlomakpopisa"/>
        <w:ind w:left="0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2C32">
        <w:rPr>
          <w:rFonts w:ascii="Times New Roman" w:hAnsi="Times New Roman"/>
          <w:b/>
          <w:bCs/>
          <w:sz w:val="24"/>
          <w:szCs w:val="24"/>
          <w:u w:val="single"/>
        </w:rPr>
        <w:t>VI. RASPODJELA SREDSTAVA</w:t>
      </w:r>
    </w:p>
    <w:p w14:paraId="3CE694A9" w14:textId="77777777" w:rsidR="00F509DB" w:rsidRDefault="00F509DB" w:rsidP="00F509D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054" w:type="dxa"/>
        <w:tblLook w:val="04A0" w:firstRow="1" w:lastRow="0" w:firstColumn="1" w:lastColumn="0" w:noHBand="0" w:noVBand="1"/>
      </w:tblPr>
      <w:tblGrid>
        <w:gridCol w:w="958"/>
        <w:gridCol w:w="4656"/>
        <w:gridCol w:w="2056"/>
        <w:gridCol w:w="1384"/>
      </w:tblGrid>
      <w:tr w:rsidR="00F509DB" w:rsidRPr="00BA6229" w14:paraId="6355BB9D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4E1E92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P19 Program osnovnoškolskog obrazovanja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9B9EA7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C6394F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8.590.780,00</w:t>
            </w:r>
          </w:p>
        </w:tc>
      </w:tr>
      <w:tr w:rsidR="00F509DB" w:rsidRPr="00BA6229" w14:paraId="4A1A0D72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0B5C9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Program osnovnoškolskog obrazovanja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CC01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90F52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8.590.780,00</w:t>
            </w:r>
          </w:p>
        </w:tc>
      </w:tr>
      <w:tr w:rsidR="00F509DB" w:rsidRPr="00BA6229" w14:paraId="4E85501D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2A97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A101913 Prijevoz učenika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B953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8432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410.780,00</w:t>
            </w:r>
          </w:p>
        </w:tc>
      </w:tr>
      <w:tr w:rsidR="00F509DB" w:rsidRPr="00BA6229" w14:paraId="25149840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F48A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3A3A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B493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F509DB" w:rsidRPr="00BA6229" w14:paraId="7CFC4A1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19DD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17C6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F5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82B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509DB" w:rsidRPr="00BA6229" w14:paraId="3EC0CAF4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2791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C5E9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A3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AC2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F509DB" w:rsidRPr="00BA6229" w14:paraId="4C357E85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6BF5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5.4.007 Pomoći izravnanja za decentralizirane funkcije-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852F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4859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210.780,00</w:t>
            </w:r>
          </w:p>
        </w:tc>
      </w:tr>
      <w:tr w:rsidR="00F509DB" w:rsidRPr="00BA6229" w14:paraId="4CEBE687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3829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6BA1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FF1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032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210.780,00</w:t>
            </w:r>
          </w:p>
        </w:tc>
      </w:tr>
      <w:tr w:rsidR="00F509DB" w:rsidRPr="00BA6229" w14:paraId="4A017CF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7B07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8D25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288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AEB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210.780,00</w:t>
            </w:r>
          </w:p>
        </w:tc>
      </w:tr>
      <w:tr w:rsidR="00F509DB" w:rsidRPr="00BA6229" w14:paraId="43775DF7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5064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K101913 Investicijski programi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F6C4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98B0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8.180.000,00</w:t>
            </w:r>
          </w:p>
        </w:tc>
      </w:tr>
      <w:tr w:rsidR="00F509DB" w:rsidRPr="00BA6229" w14:paraId="3BA5382D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5C9F1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F8DA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9C27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F509DB" w:rsidRPr="00BA6229" w14:paraId="5C55D25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8E8F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F3F8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DD0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592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F509DB" w:rsidRPr="00BA6229" w14:paraId="7AB02EA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2E45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DBE4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B01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8E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F509DB" w:rsidRPr="00BA6229" w14:paraId="5FAECCE9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9AAE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F619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A9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288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F509DB" w:rsidRPr="00BA6229" w14:paraId="54FC94CE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7E8E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5.1.001 Pomoći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DB83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1ADF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F509DB" w:rsidRPr="00BA6229" w14:paraId="4CC4C89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59121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D873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15E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3A3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509DB" w:rsidRPr="00BA6229" w14:paraId="62D6A7E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F16D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B86A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758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F43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F509DB" w:rsidRPr="00BA6229" w14:paraId="78F0C0E7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5552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00D5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6C1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68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F509DB" w:rsidRPr="00BA6229" w14:paraId="03E3916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5470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344D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FC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35C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F509DB" w:rsidRPr="00BA6229" w14:paraId="574F5879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CE78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B86E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29B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E4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F509DB" w:rsidRPr="00BA6229" w14:paraId="7D55F7BE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2030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5.2.001 Pomoći EU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A308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48BD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8.000.000,00</w:t>
            </w:r>
          </w:p>
        </w:tc>
      </w:tr>
      <w:tr w:rsidR="00F509DB" w:rsidRPr="00BA6229" w14:paraId="3D281116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E342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3870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B64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145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</w:tr>
      <w:tr w:rsidR="00F509DB" w:rsidRPr="00BA6229" w14:paraId="52EC441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4528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079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F8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00F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8.000.000,00</w:t>
            </w:r>
          </w:p>
        </w:tc>
      </w:tr>
      <w:tr w:rsidR="00F509DB" w:rsidRPr="00BA6229" w14:paraId="455FFD31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CFE049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08297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022E6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BC003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2.612.300,00</w:t>
            </w:r>
          </w:p>
        </w:tc>
      </w:tr>
      <w:tr w:rsidR="00F509DB" w:rsidRPr="00BA6229" w14:paraId="3E88EB4B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E810CC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P19 Program osnovnoškolskog obrazovanja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7D40F2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D5705D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2.612.300,00</w:t>
            </w:r>
          </w:p>
        </w:tc>
      </w:tr>
      <w:tr w:rsidR="00F509DB" w:rsidRPr="00BA6229" w14:paraId="3CB8524A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B7676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Program osnovnoškolskog obrazovanja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06950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8F6F9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2.612.300,00</w:t>
            </w:r>
          </w:p>
        </w:tc>
      </w:tr>
      <w:tr w:rsidR="00F509DB" w:rsidRPr="00BA6229" w14:paraId="286D425C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9AC5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A101901 Redovna djelatnost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535B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A522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2.350.500,00</w:t>
            </w:r>
          </w:p>
        </w:tc>
      </w:tr>
      <w:tr w:rsidR="00F509DB" w:rsidRPr="00BA6229" w14:paraId="65AAD2B5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9787C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3FEA2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05C6D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2.350.500,00</w:t>
            </w:r>
          </w:p>
        </w:tc>
      </w:tr>
      <w:tr w:rsidR="00F509DB" w:rsidRPr="00BA6229" w14:paraId="30A67142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250C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1D92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3A3FA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F509DB" w:rsidRPr="00BA6229" w14:paraId="1E22573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B6B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6284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3D6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431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F509DB" w:rsidRPr="00BA6229" w14:paraId="0C34D62B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8C9F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2C0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DF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985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</w:tr>
      <w:tr w:rsidR="00F509DB" w:rsidRPr="00BA6229" w14:paraId="6ADA104E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8F3C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3.7. Vlastiti prihodi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E0AE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58E1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5.900,00</w:t>
            </w:r>
          </w:p>
        </w:tc>
      </w:tr>
      <w:tr w:rsidR="00F509DB" w:rsidRPr="00BA6229" w14:paraId="4F7A3C36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0606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ED76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A7E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FB3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5.850,00</w:t>
            </w:r>
          </w:p>
        </w:tc>
      </w:tr>
      <w:tr w:rsidR="00F509DB" w:rsidRPr="00BA6229" w14:paraId="36DF3A9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4B09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6996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898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741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F509DB" w:rsidRPr="00BA6229" w14:paraId="7EFAAD2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8BC4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CCE5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7B9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80B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</w:tr>
      <w:tr w:rsidR="00F509DB" w:rsidRPr="00BA6229" w14:paraId="49ED3866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2EEB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BD7A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723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68D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587DCF2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817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9697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820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1BE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F509DB" w:rsidRPr="00BA6229" w14:paraId="4873023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FE6C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5263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5E8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48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F509DB" w:rsidRPr="00BA6229" w14:paraId="7CDC62AC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8FA81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5.1.007 Pomoći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F10B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1EF7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2.215.900,00</w:t>
            </w:r>
          </w:p>
        </w:tc>
      </w:tr>
      <w:tr w:rsidR="00F509DB" w:rsidRPr="00BA6229" w14:paraId="632E661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2546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CA6E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70D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A7A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2.112.000,00</w:t>
            </w:r>
          </w:p>
        </w:tc>
      </w:tr>
      <w:tr w:rsidR="00F509DB" w:rsidRPr="00BA6229" w14:paraId="6A90D25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EB2A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8A30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649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94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1.750.000,00</w:t>
            </w:r>
          </w:p>
        </w:tc>
      </w:tr>
      <w:tr w:rsidR="00F509DB" w:rsidRPr="00BA6229" w14:paraId="3017D83A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1346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36DF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78D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CD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F509DB" w:rsidRPr="00BA6229" w14:paraId="48FD391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F028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116F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C95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C12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282.000,00</w:t>
            </w:r>
          </w:p>
        </w:tc>
      </w:tr>
      <w:tr w:rsidR="00F509DB" w:rsidRPr="00BA6229" w14:paraId="22651A3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3742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E03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F0E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3F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72.700,00</w:t>
            </w:r>
          </w:p>
        </w:tc>
      </w:tr>
      <w:tr w:rsidR="00F509DB" w:rsidRPr="00BA6229" w14:paraId="37DDE92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BAA1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9F73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3A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41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F509DB" w:rsidRPr="00BA6229" w14:paraId="75489144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7691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7A05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B7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845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F509DB" w:rsidRPr="00BA6229" w14:paraId="6B6DDAFA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9C16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E902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C18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0DD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F509DB" w:rsidRPr="00BA6229" w14:paraId="4948E6EA" w14:textId="77777777" w:rsidTr="00B917AF">
        <w:trPr>
          <w:trHeight w:val="50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69BE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8137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4DC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51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F509DB" w:rsidRPr="00BA6229" w14:paraId="31FB525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F6B2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DE62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F24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CAB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F509DB" w:rsidRPr="00BA6229" w14:paraId="222103A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25E0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DC92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714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97E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509DB" w:rsidRPr="00BA6229" w14:paraId="4B040D6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536B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0F4A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934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76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F509DB" w:rsidRPr="00BA6229" w14:paraId="050BBE7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31A3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464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69D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D78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</w:tr>
      <w:tr w:rsidR="00F509DB" w:rsidRPr="00BA6229" w14:paraId="3DA290E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5C69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C0D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680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F8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F509DB" w:rsidRPr="00BA6229" w14:paraId="0E52CC82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D0279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5.4.007 Pomoći izravnanja za decentralizirane funkcije-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4A3A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7841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127.000,00</w:t>
            </w:r>
          </w:p>
        </w:tc>
      </w:tr>
      <w:tr w:rsidR="00F509DB" w:rsidRPr="00BA6229" w14:paraId="6ECB93B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C578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636F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38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3CA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90.222,00</w:t>
            </w:r>
          </w:p>
        </w:tc>
      </w:tr>
      <w:tr w:rsidR="00F509DB" w:rsidRPr="00BA6229" w14:paraId="3403941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FFEA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8EE5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BE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88F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</w:tr>
      <w:tr w:rsidR="00F509DB" w:rsidRPr="00BA6229" w14:paraId="09526FD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4161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00F8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771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D7B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F509DB" w:rsidRPr="00BA6229" w14:paraId="2AF881EA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8459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B98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2E3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AD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11.202,00</w:t>
            </w:r>
          </w:p>
        </w:tc>
      </w:tr>
      <w:tr w:rsidR="00F509DB" w:rsidRPr="00BA6229" w14:paraId="22955AB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CAAC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053B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2DA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1C2A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509DB" w:rsidRPr="00BA6229" w14:paraId="3445D92D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4ED3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CA08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730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25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F509DB" w:rsidRPr="00BA6229" w14:paraId="6760C9E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9577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D019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C34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2B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509DB" w:rsidRPr="00BA6229" w14:paraId="5DC542FC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D7F9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4052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0EA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9E6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509DB" w:rsidRPr="00BA6229" w14:paraId="11B810C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7A38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92DB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2E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496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750,00</w:t>
            </w:r>
          </w:p>
        </w:tc>
      </w:tr>
      <w:tr w:rsidR="00F509DB" w:rsidRPr="00BA6229" w14:paraId="10E2C01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962A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582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AA3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00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4.250,00</w:t>
            </w:r>
          </w:p>
        </w:tc>
      </w:tr>
      <w:tr w:rsidR="00F509DB" w:rsidRPr="00BA6229" w14:paraId="694AA43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10E3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C6E6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999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82F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F509DB" w:rsidRPr="00BA6229" w14:paraId="09D4625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A7AF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3D4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CE3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23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3EB73DD6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D77D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B9C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2F9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FC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F509DB" w:rsidRPr="00BA6229" w14:paraId="4C1ADDF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C095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F3D3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B4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C1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F509DB" w:rsidRPr="00BA6229" w14:paraId="785A0A1D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33AF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A83A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862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C87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509DB" w:rsidRPr="00BA6229" w14:paraId="723F6FB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3040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E665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1E9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C7A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F509DB" w:rsidRPr="00BA6229" w14:paraId="59DBBC3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CF58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40B3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32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D8D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509DB" w:rsidRPr="00BA6229" w14:paraId="3F6DC044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0A3C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9128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356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CBDE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F509DB" w:rsidRPr="00BA6229" w14:paraId="2F2F29FA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5C88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A6BA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080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2CA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F509DB" w:rsidRPr="00BA6229" w14:paraId="15139ECB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A374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8A33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D2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345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</w:tr>
      <w:tr w:rsidR="00F509DB" w:rsidRPr="00BA6229" w14:paraId="7E5E4A0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F7E7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3F90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17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B7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F509DB" w:rsidRPr="00BA6229" w14:paraId="7C1B7327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AA13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6CCE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70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27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509DB" w:rsidRPr="00BA6229" w14:paraId="096DA40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D9AA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2B95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C25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D3AE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F509DB" w:rsidRPr="00BA6229" w14:paraId="3B733C1D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9CCD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47EC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030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99E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</w:tr>
      <w:tr w:rsidR="00F509DB" w:rsidRPr="00BA6229" w14:paraId="0170AFC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6056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AAE6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7F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A68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35.578,00</w:t>
            </w:r>
          </w:p>
        </w:tc>
      </w:tr>
      <w:tr w:rsidR="00F509DB" w:rsidRPr="00BA6229" w14:paraId="6B2FBEE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3852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84E0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9F6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C3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509DB" w:rsidRPr="00BA6229" w14:paraId="05198DC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AA0B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48AB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A9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41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F509DB" w:rsidRPr="00BA6229" w14:paraId="45B28FE4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FB2F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1EB7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15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28C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F509DB" w:rsidRPr="00BA6229" w14:paraId="1251B77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6E98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8E53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13E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537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628,00</w:t>
            </w:r>
          </w:p>
        </w:tc>
      </w:tr>
      <w:tr w:rsidR="00F509DB" w:rsidRPr="00BA6229" w14:paraId="7335823D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BD3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2221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BD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E75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F509DB" w:rsidRPr="00BA6229" w14:paraId="2C792BCC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260C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A101902 Investicijsko i tekuće održavanje u OŠ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6E36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E694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F509DB" w:rsidRPr="00BA6229" w14:paraId="24DAFBBB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91FFA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08D17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59172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F509DB" w:rsidRPr="00BA6229" w14:paraId="43D96127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7FB7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3.7. Vlastiti prihodi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5F4F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39C8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F509DB" w:rsidRPr="00BA6229" w14:paraId="44B9871C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0FB2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F9C7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B1B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377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F509DB" w:rsidRPr="00BA6229" w14:paraId="0DD99DB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108B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7987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D41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2FEE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F509DB" w:rsidRPr="00BA6229" w14:paraId="7D040929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56B8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A101903 Prehrana učenika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AC3E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B499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F509DB" w:rsidRPr="00BA6229" w14:paraId="0E32C344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E0772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473C5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E2285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F509DB" w:rsidRPr="00BA6229" w14:paraId="3052E13B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9AE8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5.1.007 Pomoći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8DB3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F927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F509DB" w:rsidRPr="00BA6229" w14:paraId="2BDE4E7C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773E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5E6E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11E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03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F509DB" w:rsidRPr="00BA6229" w14:paraId="54BAF1DD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5A93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A59D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187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D13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</w:tr>
      <w:tr w:rsidR="00F509DB" w:rsidRPr="00BA6229" w14:paraId="323EE3CA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D7EA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A101904 Županijska natjecanja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1B96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3206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F509DB" w:rsidRPr="00BA6229" w14:paraId="0AECE1A6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B5841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9939A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467B1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F509DB" w:rsidRPr="00BA6229" w14:paraId="3FDF9FB1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94AF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5.1.007 Pomoći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DCA46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C5E6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F509DB" w:rsidRPr="00BA6229" w14:paraId="49928A2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E1B3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63B7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DFB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E15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509DB" w:rsidRPr="00BA6229" w14:paraId="2B78A227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9C54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295A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057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030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F509DB" w:rsidRPr="00BA6229" w14:paraId="2F0E663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16DE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1856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24B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929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F509DB" w:rsidRPr="00BA6229" w14:paraId="080A3E5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540B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1D2A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2BE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66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F509DB" w:rsidRPr="00BA6229" w14:paraId="03A58515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6790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T101907 Školski medni dan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DF12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A8AA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000B3420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EF1F6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9428F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F4812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7B7C8B33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B4E4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6921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E9E5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731DD22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51471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E2911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27F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66A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229C3077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533C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0704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077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538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F509DB" w:rsidRPr="00BA6229" w14:paraId="5AAF9442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C0C5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T101908 Pomoćnici u nastavi - "Pun ruksak znanja"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2278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3D35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F509DB" w:rsidRPr="00BA6229" w14:paraId="65E6691B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D7982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F49A1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C70A6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F509DB" w:rsidRPr="00BA6229" w14:paraId="7A6C9DA2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B1549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C819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533A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35.200,00</w:t>
            </w:r>
          </w:p>
        </w:tc>
      </w:tr>
      <w:tr w:rsidR="00F509DB" w:rsidRPr="00BA6229" w14:paraId="7FD24E50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8409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3D579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6842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9BF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33.280,00</w:t>
            </w:r>
          </w:p>
        </w:tc>
      </w:tr>
      <w:tr w:rsidR="00F509DB" w:rsidRPr="00BA6229" w14:paraId="4FFA6794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35A9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DCC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8A6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9B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26.880,00</w:t>
            </w:r>
          </w:p>
        </w:tc>
      </w:tr>
      <w:tr w:rsidR="00F509DB" w:rsidRPr="00BA6229" w14:paraId="686B896A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46F2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93BE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09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274E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1.920,00</w:t>
            </w:r>
          </w:p>
        </w:tc>
      </w:tr>
      <w:tr w:rsidR="00F509DB" w:rsidRPr="00BA6229" w14:paraId="0C24E68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39C8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9760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F71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0F69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4.480,00</w:t>
            </w:r>
          </w:p>
        </w:tc>
      </w:tr>
      <w:tr w:rsidR="00F509DB" w:rsidRPr="00BA6229" w14:paraId="3C0C873B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C38B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8610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2B5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EA9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1.920,00</w:t>
            </w:r>
          </w:p>
        </w:tc>
      </w:tr>
      <w:tr w:rsidR="00F509DB" w:rsidRPr="00BA6229" w14:paraId="53C6EC5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CB20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5CCD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2D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AD3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320,00</w:t>
            </w:r>
          </w:p>
        </w:tc>
      </w:tr>
      <w:tr w:rsidR="00F509DB" w:rsidRPr="00BA6229" w14:paraId="3687A8A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6BB8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3DFD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FEE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1984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</w:tr>
      <w:tr w:rsidR="00F509DB" w:rsidRPr="00BA6229" w14:paraId="21CD36B1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D13D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5.1.007 Pomoći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FC3E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C2F3E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11.220,00</w:t>
            </w:r>
          </w:p>
        </w:tc>
      </w:tr>
      <w:tr w:rsidR="00F509DB" w:rsidRPr="00BA6229" w14:paraId="0F9E27F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7DD9F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DF4E1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269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5A4D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10.608,00</w:t>
            </w:r>
          </w:p>
        </w:tc>
      </w:tr>
      <w:tr w:rsidR="00F509DB" w:rsidRPr="00BA6229" w14:paraId="7EC625F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F3EF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E56B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9B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64CE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8.568,00</w:t>
            </w:r>
          </w:p>
        </w:tc>
      </w:tr>
      <w:tr w:rsidR="00F509DB" w:rsidRPr="00BA6229" w14:paraId="4D9F139E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CAEC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B08C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8783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DA8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612,00</w:t>
            </w:r>
          </w:p>
        </w:tc>
      </w:tr>
      <w:tr w:rsidR="00F509DB" w:rsidRPr="00BA6229" w14:paraId="15D63B8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0693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1547E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6D1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0D5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1.428,00</w:t>
            </w:r>
          </w:p>
        </w:tc>
      </w:tr>
      <w:tr w:rsidR="00F509DB" w:rsidRPr="00BA6229" w14:paraId="228A5CEB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6208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AB24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84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F225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612,00</w:t>
            </w:r>
          </w:p>
        </w:tc>
      </w:tr>
      <w:tr w:rsidR="00F509DB" w:rsidRPr="00BA6229" w14:paraId="0D43CBA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B774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C3C8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0CE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1DA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102,00</w:t>
            </w:r>
          </w:p>
        </w:tc>
      </w:tr>
      <w:tr w:rsidR="00F509DB" w:rsidRPr="00BA6229" w14:paraId="166D426B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7E26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4D651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00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E91A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510,00</w:t>
            </w:r>
          </w:p>
        </w:tc>
      </w:tr>
      <w:tr w:rsidR="00F509DB" w:rsidRPr="00BA6229" w14:paraId="44A32A61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9D0A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5.2.007 Pomoći EU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6389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69D7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63.580,00</w:t>
            </w:r>
          </w:p>
        </w:tc>
      </w:tr>
      <w:tr w:rsidR="00F509DB" w:rsidRPr="00BA6229" w14:paraId="06F65D98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DB0C4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32DC3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7485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F49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60.112,00</w:t>
            </w:r>
          </w:p>
        </w:tc>
      </w:tr>
      <w:tr w:rsidR="00F509DB" w:rsidRPr="00BA6229" w14:paraId="03E869AF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13DE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17F4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40C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7E76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48.552,00</w:t>
            </w:r>
          </w:p>
        </w:tc>
      </w:tr>
      <w:tr w:rsidR="00F509DB" w:rsidRPr="00BA6229" w14:paraId="5FAEAC4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B18F2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8C27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600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9082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3.468,00</w:t>
            </w:r>
          </w:p>
        </w:tc>
      </w:tr>
      <w:tr w:rsidR="00F509DB" w:rsidRPr="00BA6229" w14:paraId="5C2A58C3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3426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869B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D06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AC0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8.092,00</w:t>
            </w:r>
          </w:p>
        </w:tc>
      </w:tr>
      <w:tr w:rsidR="00F509DB" w:rsidRPr="00BA6229" w14:paraId="3E506245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C05BB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4CF6A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18B6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B3B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3.468,00</w:t>
            </w:r>
          </w:p>
        </w:tc>
      </w:tr>
      <w:tr w:rsidR="00F509DB" w:rsidRPr="00BA6229" w14:paraId="760AE469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6CA28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6393F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022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01C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578,00</w:t>
            </w:r>
          </w:p>
        </w:tc>
      </w:tr>
      <w:tr w:rsidR="00F509DB" w:rsidRPr="00BA6229" w14:paraId="3EC36A8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990BA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1E2E6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549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D983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2.890,00</w:t>
            </w:r>
          </w:p>
        </w:tc>
      </w:tr>
      <w:tr w:rsidR="00F509DB" w:rsidRPr="00BA6229" w14:paraId="0A89FEEB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9B0A0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T101915 Erasmus projekt "Razum"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9DB31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AC450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F509DB" w:rsidRPr="00BA6229" w14:paraId="19466B1F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052648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07 OSNOVNA ŠKOLA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9A78BD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16C9BF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F509DB" w:rsidRPr="00BA6229" w14:paraId="59B42AF4" w14:textId="77777777" w:rsidTr="00B917AF">
        <w:trPr>
          <w:trHeight w:val="254"/>
        </w:trPr>
        <w:tc>
          <w:tcPr>
            <w:tcW w:w="5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849B9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5.2.007 Pomoći EU - OŠ Čazma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1004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51F0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F509DB" w:rsidRPr="00BA6229" w14:paraId="07168D8D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0C38E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B1487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2EEC" w14:textId="77777777" w:rsidR="00F509DB" w:rsidRPr="00BA6229" w:rsidRDefault="00F509DB" w:rsidP="00B917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F031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F509DB" w:rsidRPr="00BA6229" w14:paraId="1EF6C861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1168B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8E70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4485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5007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F509DB" w:rsidRPr="00BA6229" w14:paraId="77F14322" w14:textId="77777777" w:rsidTr="00B917AF">
        <w:trPr>
          <w:trHeight w:val="25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1EEAD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E6C74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7B47" w14:textId="77777777" w:rsidR="00F509DB" w:rsidRPr="00BA6229" w:rsidRDefault="00F509DB" w:rsidP="00B917A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242B" w14:textId="77777777" w:rsidR="00F509DB" w:rsidRPr="00BA6229" w:rsidRDefault="00F509DB" w:rsidP="00B917A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62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</w:tbl>
    <w:p w14:paraId="7DA9746C" w14:textId="77777777" w:rsidR="00F509DB" w:rsidRDefault="00F509DB" w:rsidP="00F509DB">
      <w:pPr>
        <w:pStyle w:val="Odlomakpopisa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8E443D9" w14:textId="77777777" w:rsidR="00F509DB" w:rsidRPr="00992109" w:rsidRDefault="00F509DB" w:rsidP="00F509DB">
      <w:pPr>
        <w:pStyle w:val="Odlomakpopisa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80BDC56" w14:textId="77777777" w:rsidR="00F509DB" w:rsidRPr="00992109" w:rsidRDefault="00F509DB" w:rsidP="00F509DB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992109">
        <w:rPr>
          <w:rFonts w:ascii="Times New Roman" w:hAnsi="Times New Roman"/>
          <w:b/>
          <w:bCs/>
          <w:sz w:val="24"/>
          <w:szCs w:val="24"/>
        </w:rPr>
        <w:t>. ZAVRŠNA ODREDBA</w:t>
      </w:r>
    </w:p>
    <w:p w14:paraId="1A10966D" w14:textId="77777777" w:rsidR="00F509DB" w:rsidRDefault="00F509DB" w:rsidP="00F509DB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Ovaj Program stupa na snagu os</w:t>
      </w:r>
      <w:r>
        <w:rPr>
          <w:rFonts w:ascii="Times New Roman" w:hAnsi="Times New Roman"/>
          <w:sz w:val="24"/>
          <w:szCs w:val="24"/>
        </w:rPr>
        <w:t>am</w:t>
      </w:r>
      <w:r w:rsidRPr="00992109">
        <w:rPr>
          <w:rFonts w:ascii="Times New Roman" w:hAnsi="Times New Roman"/>
          <w:sz w:val="24"/>
          <w:szCs w:val="24"/>
        </w:rPr>
        <w:t xml:space="preserve"> dana od dana objave „Službenom </w:t>
      </w:r>
      <w:r>
        <w:rPr>
          <w:rFonts w:ascii="Times New Roman" w:hAnsi="Times New Roman"/>
          <w:sz w:val="24"/>
          <w:szCs w:val="24"/>
        </w:rPr>
        <w:t xml:space="preserve"> vjesniku</w:t>
      </w:r>
      <w:r w:rsidRPr="00992109">
        <w:rPr>
          <w:rFonts w:ascii="Times New Roman" w:hAnsi="Times New Roman"/>
          <w:sz w:val="24"/>
          <w:szCs w:val="24"/>
        </w:rPr>
        <w:t>“, a primjenjivat će se od 1. siječnja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 godine do 31. prosinca 202</w:t>
      </w:r>
      <w:r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 godine.</w:t>
      </w:r>
    </w:p>
    <w:p w14:paraId="6506076D" w14:textId="77777777" w:rsidR="00F509DB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09679C82" w14:textId="77777777" w:rsidR="00F509DB" w:rsidRPr="00992109" w:rsidRDefault="00F509DB" w:rsidP="00F509DB">
      <w:pPr>
        <w:jc w:val="both"/>
        <w:rPr>
          <w:rFonts w:ascii="Times New Roman" w:hAnsi="Times New Roman"/>
          <w:sz w:val="24"/>
          <w:szCs w:val="24"/>
        </w:rPr>
      </w:pPr>
    </w:p>
    <w:p w14:paraId="66EBD096" w14:textId="77777777" w:rsidR="00F509DB" w:rsidRPr="00BB26E7" w:rsidRDefault="00F509DB" w:rsidP="00F509DB">
      <w:pPr>
        <w:pStyle w:val="Podnoje"/>
        <w:tabs>
          <w:tab w:val="left" w:pos="708"/>
        </w:tabs>
        <w:ind w:left="4536" w:right="-199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>PREDSJEDNIK GRADSKOG VIJEĆA</w:t>
      </w:r>
    </w:p>
    <w:p w14:paraId="7FADEE85" w14:textId="77777777" w:rsidR="00F509DB" w:rsidRPr="00BB26E7" w:rsidRDefault="00F509DB" w:rsidP="00F509D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4EA450F6" w14:textId="77777777" w:rsidR="00F509DB" w:rsidRPr="00B052C4" w:rsidRDefault="00F509DB" w:rsidP="00F509D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Branko Novković, mag.med.techn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4E5ACE20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84BF5"/>
    <w:multiLevelType w:val="hybridMultilevel"/>
    <w:tmpl w:val="0E02AC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4CA"/>
    <w:multiLevelType w:val="hybridMultilevel"/>
    <w:tmpl w:val="E94E0CB6"/>
    <w:lvl w:ilvl="0" w:tplc="8EFCE09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6" w:hanging="360"/>
      </w:p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A73C88"/>
    <w:multiLevelType w:val="hybridMultilevel"/>
    <w:tmpl w:val="6194FA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11"/>
  </w:num>
  <w:num w:numId="2" w16cid:durableId="1672828108">
    <w:abstractNumId w:val="4"/>
  </w:num>
  <w:num w:numId="3" w16cid:durableId="2101758763">
    <w:abstractNumId w:val="9"/>
  </w:num>
  <w:num w:numId="4" w16cid:durableId="2040470259">
    <w:abstractNumId w:val="5"/>
  </w:num>
  <w:num w:numId="5" w16cid:durableId="772281453">
    <w:abstractNumId w:val="7"/>
  </w:num>
  <w:num w:numId="6" w16cid:durableId="1506938617">
    <w:abstractNumId w:val="0"/>
  </w:num>
  <w:num w:numId="7" w16cid:durableId="2134864861">
    <w:abstractNumId w:val="8"/>
  </w:num>
  <w:num w:numId="8" w16cid:durableId="1251085301">
    <w:abstractNumId w:val="10"/>
  </w:num>
  <w:num w:numId="9" w16cid:durableId="245842840">
    <w:abstractNumId w:val="3"/>
  </w:num>
  <w:num w:numId="10" w16cid:durableId="1515535009">
    <w:abstractNumId w:val="12"/>
  </w:num>
  <w:num w:numId="11" w16cid:durableId="492988394">
    <w:abstractNumId w:val="1"/>
  </w:num>
  <w:num w:numId="12" w16cid:durableId="1815949042">
    <w:abstractNumId w:val="14"/>
  </w:num>
  <w:num w:numId="13" w16cid:durableId="662202375">
    <w:abstractNumId w:val="13"/>
  </w:num>
  <w:num w:numId="14" w16cid:durableId="1115439568">
    <w:abstractNumId w:val="2"/>
  </w:num>
  <w:num w:numId="15" w16cid:durableId="171831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484E38"/>
    <w:rsid w:val="0053616B"/>
    <w:rsid w:val="005B4DA0"/>
    <w:rsid w:val="006626C0"/>
    <w:rsid w:val="00690655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5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3F7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09DB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styleId="Zaglavlje">
    <w:name w:val="header"/>
    <w:basedOn w:val="Normal"/>
    <w:link w:val="ZaglavljeChar"/>
    <w:uiPriority w:val="99"/>
    <w:unhideWhenUsed/>
    <w:rsid w:val="00F509DB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ZaglavljeChar">
    <w:name w:val="Zaglavlje Char"/>
    <w:basedOn w:val="Zadanifontodlomka"/>
    <w:link w:val="Zaglavlje"/>
    <w:uiPriority w:val="99"/>
    <w:rsid w:val="00F509D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509DB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F509DB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F509DB"/>
    <w:rPr>
      <w:rFonts w:ascii="Calibri" w:eastAsia="Times New Roman" w:hAnsi="Calibri" w:cs="Times New Roman"/>
      <w:lang w:eastAsia="hr-HR"/>
    </w:rPr>
  </w:style>
  <w:style w:type="table" w:customStyle="1" w:styleId="TableGrid">
    <w:name w:val="TableGrid"/>
    <w:rsid w:val="00F509DB"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509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09DB"/>
    <w:pPr>
      <w:spacing w:after="200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09DB"/>
    <w:rPr>
      <w:rFonts w:ascii="Calibri" w:eastAsia="Calibri" w:hAnsi="Calibri" w:cs="Times New Roman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F509DB"/>
    <w:rPr>
      <w:color w:val="954F72"/>
      <w:u w:val="single"/>
    </w:rPr>
  </w:style>
  <w:style w:type="paragraph" w:customStyle="1" w:styleId="msonormal0">
    <w:name w:val="msonormal"/>
    <w:basedOn w:val="Normal"/>
    <w:rsid w:val="00F509D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6">
    <w:name w:val="xl66"/>
    <w:basedOn w:val="Normal"/>
    <w:rsid w:val="00F509DB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paragraph" w:customStyle="1" w:styleId="xl67">
    <w:name w:val="xl67"/>
    <w:basedOn w:val="Normal"/>
    <w:rsid w:val="00F509D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xl68">
    <w:name w:val="xl68"/>
    <w:basedOn w:val="Normal"/>
    <w:rsid w:val="00F509DB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paragraph" w:customStyle="1" w:styleId="xl69">
    <w:name w:val="xl69"/>
    <w:basedOn w:val="Normal"/>
    <w:rsid w:val="00F509DB"/>
    <w:pPr>
      <w:shd w:val="clear" w:color="000000" w:fill="3366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F509DB"/>
    <w:pPr>
      <w:shd w:val="clear" w:color="000000" w:fill="3366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F509DB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F509DB"/>
    <w:pPr>
      <w:shd w:val="clear" w:color="000000" w:fill="66669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F509DB"/>
    <w:pPr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F509DB"/>
    <w:pPr>
      <w:shd w:val="clear" w:color="000000" w:fill="9999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F509DB"/>
    <w:pP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F509DB"/>
    <w:pP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F509DB"/>
    <w:pPr>
      <w:shd w:val="clear" w:color="000000" w:fill="00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F509DB"/>
    <w:pPr>
      <w:shd w:val="clear" w:color="000000" w:fill="00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F509DB"/>
    <w:pPr>
      <w:shd w:val="clear" w:color="000000" w:fill="00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F509DB"/>
    <w:pPr>
      <w:shd w:val="clear" w:color="000000" w:fill="00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F509D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F509D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F509DB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F509DB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noProof w:val="0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2014-11-26T14:09:00Z</cp:lastPrinted>
  <dcterms:created xsi:type="dcterms:W3CDTF">2024-12-13T06:17:00Z</dcterms:created>
  <dcterms:modified xsi:type="dcterms:W3CDTF">2024-12-13T06:17:00Z</dcterms:modified>
</cp:coreProperties>
</file>